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AA" w:rsidRPr="00F534AA" w:rsidRDefault="00F534AA" w:rsidP="00F534AA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b/>
          <w:bCs/>
          <w:color w:val="E7318A"/>
          <w:kern w:val="36"/>
          <w:sz w:val="32"/>
          <w:szCs w:val="32"/>
          <w:lang w:eastAsia="cs-CZ"/>
        </w:rPr>
      </w:pPr>
      <w:r w:rsidRPr="00F534AA">
        <w:rPr>
          <w:rFonts w:ascii="Arial" w:eastAsia="Times New Roman" w:hAnsi="Arial" w:cs="Arial"/>
          <w:b/>
          <w:bCs/>
          <w:color w:val="E7318A"/>
          <w:kern w:val="36"/>
          <w:sz w:val="32"/>
          <w:szCs w:val="32"/>
          <w:lang w:eastAsia="cs-CZ"/>
        </w:rPr>
        <w:t>Termíny a požadavky</w:t>
      </w:r>
    </w:p>
    <w:p w:rsidR="00F534AA" w:rsidRPr="00F534AA" w:rsidRDefault="00F534AA" w:rsidP="00F534A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534A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F534AA" w:rsidRPr="00F534AA" w:rsidRDefault="00F534AA" w:rsidP="001E0C0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Ředitelka Střední odborné školy umělecké a gymnázia, s.r.o., v souladu se zákonem č. 561/2004 Sb. a ve znění pozdějších předpisů vyhlašuje přijímací řízení, které proběhne ve školním roce 2017/2018, pro uchazeče se zahájením studia ve školním roce 2018/2019.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534AA" w:rsidRPr="00F534AA" w:rsidRDefault="00F534AA" w:rsidP="005B26AD">
      <w:pPr>
        <w:shd w:val="clear" w:color="auto" w:fill="FFFFFF"/>
        <w:spacing w:after="0" w:line="45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r w:rsidRPr="00F534A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 xml:space="preserve">Podání přihlášky 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534A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F534AA" w:rsidRPr="00F534AA" w:rsidRDefault="00F534AA" w:rsidP="005B26AD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F534A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ředitelce Střední odborné školy umělecké a gymnázia (doporučená zásilka nebo osobní předání)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534A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Přihlášku je nutno podat na předepsaném tiskopise SEVT </w:t>
      </w:r>
      <w:r w:rsidRPr="001E0C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(Přihláška ke studiu ve střední umělecké škole/v konzervatoři)</w:t>
      </w: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534A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F534AA" w:rsidRPr="00F534AA" w:rsidRDefault="00F534AA" w:rsidP="005B26AD">
      <w:pPr>
        <w:shd w:val="clear" w:color="auto" w:fill="FFFFFF"/>
        <w:spacing w:after="0" w:line="45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r w:rsidRPr="00F534A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Povinné přílohy přihlášky: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534A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F534AA" w:rsidRPr="00F534AA" w:rsidRDefault="00F534AA" w:rsidP="005B26AD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F534A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potvrzení o zdravotní způsobilosti,</w:t>
      </w:r>
    </w:p>
    <w:p w:rsidR="00F534AA" w:rsidRPr="00F534AA" w:rsidRDefault="00F534AA" w:rsidP="005B26AD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F534A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rozhodnutí o zdravotním postižení nebo znevýhodnění (je-li uchazeč osobou zdravotně postiženou nebo znevýhodněnou).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534A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F534AA" w:rsidRPr="00F534AA" w:rsidRDefault="00F534AA" w:rsidP="005B26AD">
      <w:pPr>
        <w:shd w:val="clear" w:color="auto" w:fill="FFFFFF"/>
        <w:spacing w:after="0" w:line="375" w:lineRule="atLeast"/>
        <w:jc w:val="both"/>
        <w:textAlignment w:val="baseline"/>
        <w:outlineLvl w:val="2"/>
        <w:rPr>
          <w:rFonts w:ascii="Arial" w:eastAsia="Times New Roman" w:hAnsi="Arial" w:cs="Arial"/>
          <w:color w:val="858585"/>
          <w:sz w:val="24"/>
          <w:szCs w:val="24"/>
          <w:lang w:eastAsia="cs-CZ"/>
        </w:rPr>
      </w:pPr>
      <w:r w:rsidRPr="00F534AA">
        <w:rPr>
          <w:rFonts w:ascii="Arial" w:eastAsia="Times New Roman" w:hAnsi="Arial" w:cs="Arial"/>
          <w:color w:val="858585"/>
          <w:sz w:val="24"/>
          <w:szCs w:val="24"/>
          <w:lang w:eastAsia="cs-CZ"/>
        </w:rPr>
        <w:t>Nepovinné přílohy přihlášky: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534A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F534AA" w:rsidRPr="00F534AA" w:rsidRDefault="00F534AA" w:rsidP="005B26AD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F534A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výstupní hodnocení ze ZŠ (uchazeč ze základního vzdělávání),</w:t>
      </w:r>
    </w:p>
    <w:p w:rsidR="00F534AA" w:rsidRPr="00F534AA" w:rsidRDefault="00F534AA" w:rsidP="005B26AD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F534A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doklady o výsledcích soutěží, absolvovaných kroužcích a kurzech apod.</w:t>
      </w:r>
    </w:p>
    <w:p w:rsidR="00F534AA" w:rsidRPr="00F534AA" w:rsidRDefault="00F534AA" w:rsidP="005B26AD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F534A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posudek pedagogicko-psychologické poradny v případě diagnostikované poruchy učení apod.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534A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Využijte možnost podat přihlášku k talentovým zkouškám. V případě neúspěchu neztratíte možnost podat si další přihlášku v březnu 2018 na jinou školu.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E0C0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Pro nové studenty ve školním roce 2018/19 je příspěvek na učební pomůcky a materiál 3.000,-Kč za pololetí.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534A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F534AA" w:rsidRPr="00F534AA" w:rsidRDefault="00F534AA" w:rsidP="005B26AD">
      <w:pPr>
        <w:shd w:val="clear" w:color="auto" w:fill="FFFFFF"/>
        <w:spacing w:after="0" w:line="45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r w:rsidRPr="00F534A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Termín a obsah přijímacího řízení a talentové zkoušky</w:t>
      </w:r>
      <w:r w:rsidR="005B26AD" w:rsidRPr="001E0C0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: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534A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F534AA" w:rsidRPr="00F534AA" w:rsidRDefault="00F534AA" w:rsidP="005B26AD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F534A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II</w:t>
      </w:r>
      <w:r w:rsidR="0089743F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I</w:t>
      </w:r>
      <w:r w:rsidRPr="00F534A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 xml:space="preserve">. kolo </w:t>
      </w:r>
      <w:r w:rsidR="0089743F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– termín: 1. března</w:t>
      </w:r>
      <w:r w:rsidR="005B26AD" w:rsidRPr="001E0C08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 xml:space="preserve"> 2018 </w:t>
      </w:r>
    </w:p>
    <w:p w:rsidR="00F534AA" w:rsidRPr="00F534AA" w:rsidRDefault="00F534AA" w:rsidP="005B26AD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F534A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Další kola budou vypsána pouze v případě volných míst (individuální termíny)</w:t>
      </w:r>
    </w:p>
    <w:p w:rsidR="00F534AA" w:rsidRPr="00F534AA" w:rsidRDefault="00F534AA" w:rsidP="005B26AD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F534A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Uchazeči o dvouletou zkrácenou formu studia (pro absolventy střední školy – oborů vzdělání ukončených maturitní zkouškou) talentové zkoušky nevykonávají.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534A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534A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F534AA" w:rsidRPr="00F534AA" w:rsidRDefault="00F534AA" w:rsidP="005B26AD">
      <w:pPr>
        <w:shd w:val="clear" w:color="auto" w:fill="FFFFFF"/>
        <w:spacing w:after="0" w:line="375" w:lineRule="atLeast"/>
        <w:jc w:val="both"/>
        <w:textAlignment w:val="baseline"/>
        <w:outlineLvl w:val="2"/>
        <w:rPr>
          <w:rFonts w:ascii="Arial" w:eastAsia="Times New Roman" w:hAnsi="Arial" w:cs="Arial"/>
          <w:color w:val="858585"/>
          <w:sz w:val="23"/>
          <w:szCs w:val="23"/>
          <w:lang w:eastAsia="cs-CZ"/>
        </w:rPr>
      </w:pPr>
      <w:r w:rsidRPr="00F534AA">
        <w:rPr>
          <w:rFonts w:ascii="Arial" w:eastAsia="Times New Roman" w:hAnsi="Arial" w:cs="Arial"/>
          <w:color w:val="858585"/>
          <w:sz w:val="23"/>
          <w:szCs w:val="23"/>
          <w:lang w:eastAsia="cs-CZ"/>
        </w:rPr>
        <w:t>Části talentové zkoušky: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534A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F534AA" w:rsidRPr="00F534AA" w:rsidRDefault="00F534AA" w:rsidP="005B26AD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F534A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kresba tužkou</w:t>
      </w:r>
    </w:p>
    <w:p w:rsidR="00F534AA" w:rsidRPr="00F534AA" w:rsidRDefault="00F534AA" w:rsidP="005B26AD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F534A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1. praktický úkol – návrh logotypu s využitím typografie</w:t>
      </w:r>
    </w:p>
    <w:p w:rsidR="00F534AA" w:rsidRPr="00F534AA" w:rsidRDefault="00F534AA" w:rsidP="005B26AD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F534A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2. praktický úkol – grafický návrh na zadané téma</w:t>
      </w:r>
    </w:p>
    <w:p w:rsidR="00F534AA" w:rsidRPr="00F534AA" w:rsidRDefault="00F534AA" w:rsidP="005B26AD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F534A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prezentace min. 10 ks domácích výtvarných prací (kresba, malba, fotografie, grafika, video apod.)</w:t>
      </w:r>
    </w:p>
    <w:p w:rsidR="00F534AA" w:rsidRPr="00F534AA" w:rsidRDefault="00F534AA" w:rsidP="005B26AD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F534A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test z všeobecně-společenského a kulturního přehledu</w:t>
      </w:r>
    </w:p>
    <w:p w:rsidR="00F534AA" w:rsidRPr="00F534AA" w:rsidRDefault="00F534AA" w:rsidP="005B26AD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F534A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přijímací pohovor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534AA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 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přesné organizaci přijímacího řízení budou zletilý uchazeči či zákonní zástupci nezletilých uchazečů včas informováni formou písemné pozvánky. Uchazeči budou procházet přijímacím řízením pod evidenčním č</w:t>
      </w:r>
      <w:r w:rsidR="001E0C08" w:rsidRPr="001E0C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íslem, které jim bude zasláno s </w:t>
      </w: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pozvánkou. Pod tímto evidenčním číslem budou zveřejněny také výsledky přijímacího řízení.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534A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F534AA" w:rsidRPr="00F534AA" w:rsidRDefault="00F534AA" w:rsidP="005B26AD">
      <w:pPr>
        <w:shd w:val="clear" w:color="auto" w:fill="FFFFFF"/>
        <w:spacing w:after="0" w:line="45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r w:rsidRPr="00F534A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Pomůcky potř</w:t>
      </w:r>
      <w:r w:rsidR="005B26AD" w:rsidRPr="001E0C0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ebné pro vykonání talentových a </w:t>
      </w:r>
      <w:r w:rsidRPr="00F534A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přijímacích zkoušek: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534A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F534AA" w:rsidRPr="00F534AA" w:rsidRDefault="00F534AA" w:rsidP="005B26AD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F534A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tužka řady B</w:t>
      </w:r>
    </w:p>
    <w:p w:rsidR="00F534AA" w:rsidRPr="00F534AA" w:rsidRDefault="00F534AA" w:rsidP="005B26AD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F534A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plastická guma</w:t>
      </w:r>
    </w:p>
    <w:p w:rsidR="00F534AA" w:rsidRPr="00F534AA" w:rsidRDefault="00F534AA" w:rsidP="005B26AD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F534A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přírodní uhel</w:t>
      </w:r>
    </w:p>
    <w:p w:rsidR="00F534AA" w:rsidRPr="00F534AA" w:rsidRDefault="00F534AA" w:rsidP="005B26AD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F534A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barevné pastelky a fixy</w:t>
      </w:r>
    </w:p>
    <w:p w:rsidR="00F534AA" w:rsidRPr="00F534AA" w:rsidRDefault="00F534AA" w:rsidP="005B26AD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F534A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psací potřeby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534A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F534AA" w:rsidRPr="00F534AA" w:rsidRDefault="00F534AA" w:rsidP="005B26AD">
      <w:pPr>
        <w:shd w:val="clear" w:color="auto" w:fill="FFFFFF"/>
        <w:spacing w:after="0" w:line="45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r w:rsidRPr="00F534A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Kritéria přijetí: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534A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F534AA" w:rsidRPr="00F534AA" w:rsidRDefault="00F534AA" w:rsidP="005B26AD">
      <w:pPr>
        <w:shd w:val="clear" w:color="auto" w:fill="FFFFFF"/>
        <w:spacing w:after="0" w:line="375" w:lineRule="atLeast"/>
        <w:jc w:val="both"/>
        <w:textAlignment w:val="baseline"/>
        <w:outlineLvl w:val="2"/>
        <w:rPr>
          <w:rFonts w:ascii="Arial" w:eastAsia="Times New Roman" w:hAnsi="Arial" w:cs="Arial"/>
          <w:color w:val="858585"/>
          <w:sz w:val="23"/>
          <w:szCs w:val="23"/>
          <w:lang w:eastAsia="cs-CZ"/>
        </w:rPr>
      </w:pPr>
      <w:r w:rsidRPr="00F534AA">
        <w:rPr>
          <w:rFonts w:ascii="Arial" w:eastAsia="Times New Roman" w:hAnsi="Arial" w:cs="Arial"/>
          <w:color w:val="858585"/>
          <w:sz w:val="23"/>
          <w:szCs w:val="23"/>
          <w:lang w:eastAsia="cs-CZ"/>
        </w:rPr>
        <w:t>Čtyřleté studium (pro absolventy ZŠ)</w:t>
      </w:r>
      <w:r w:rsidR="001E0C08">
        <w:rPr>
          <w:rFonts w:ascii="Arial" w:eastAsia="Times New Roman" w:hAnsi="Arial" w:cs="Arial"/>
          <w:color w:val="858585"/>
          <w:sz w:val="23"/>
          <w:szCs w:val="23"/>
          <w:lang w:eastAsia="cs-CZ"/>
        </w:rPr>
        <w:t>: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534A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a) kresba podle předlohy 10% = max. 10 bod</w:t>
      </w: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b) praktická zkouška, první úkol 10% = max. 10 bodů</w:t>
      </w: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c) praktická zkouška, druhý úkol 20% = max. 20 bodů</w:t>
      </w: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d) domácí práce 10% = max. 10 bodů</w:t>
      </w: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e) test 20% = max. 20 bodů</w:t>
      </w: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f) studijní výsledky ze ZŠ 15 % = max. 15 bodů</w:t>
      </w: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g) výsledky přijímacího pohovoru 15% = max. 15 bodů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Maximální počet bodů = 100</w:t>
      </w: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Minimální počet bodů = 65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přijetí rozhoduje bodové pořadí výsledků. Uchazeči budou přijati při splnění min. 65 bodů.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534A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Dvouleté studium (pro uchazeče s maturitní zkouškou)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Uchazeči o dvouletou zkrácenou formu studia (pro absolventy středních škol – oborů vzdělání ukončených maturitní zkouškou) talentové zkoušky nevykonávají.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Uchazeči jsou přijímání až do maximálního počtu v ročníku (16) podle data přihlášení.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534A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F534AA" w:rsidRPr="00F534AA" w:rsidRDefault="00F534AA" w:rsidP="005B26AD">
      <w:pPr>
        <w:shd w:val="clear" w:color="auto" w:fill="FFFFFF"/>
        <w:spacing w:after="0" w:line="39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F534A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Informování o výsledcích přijímacího řízení</w:t>
      </w:r>
      <w:r w:rsidR="005B26AD" w:rsidRPr="001E0C0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: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534A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Předpokládaný termín vydání rozhodnutí o přij</w:t>
      </w:r>
      <w:r w:rsidR="008974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etí/nepřijetí ke vzdělávání je 6. 3</w:t>
      </w: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 2018.</w:t>
      </w:r>
    </w:p>
    <w:p w:rsidR="00F534AA" w:rsidRPr="00F534AA" w:rsidRDefault="00F534AA" w:rsidP="0089743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Pořadí přijatých uchazečů bude zveřejněno v budově školy a na webových stránkách školy. Nepřijatým uchazečům nebo zákonným zástupcům nezletilých nepřijatých uchazečů bude odesláno rozhodnutí o nepřijetí. Rozhodnutí, které nelze doručit, se ukl</w:t>
      </w:r>
      <w:r w:rsidR="008974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ádá na poštovním úřadě po </w:t>
      </w:r>
      <w:bookmarkStart w:id="0" w:name="_GoBack"/>
      <w:bookmarkEnd w:id="0"/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dobu 5 pracovních dnů, pak je považováno za doručené.</w:t>
      </w: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br/>
        <w:t xml:space="preserve">Podrobnější informace Vám rádi poskytneme na telefonním čísle 596 </w:t>
      </w:r>
      <w:r w:rsidR="001E0C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786 690, 777 171 757 a </w:t>
      </w: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našich webových stránkách.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Po předchozí domluvě je možné si prohlédnout pros</w:t>
      </w:r>
      <w:r w:rsidR="005B26AD" w:rsidRPr="001E0C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tory školy a také konzultovat s </w:t>
      </w: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vyučujícími výtvarných oborů domácí práce uchazečů.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potvrzení úmyslu uchazeče/</w:t>
      </w:r>
      <w:proofErr w:type="spellStart"/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ky</w:t>
      </w:r>
      <w:proofErr w:type="spellEnd"/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stát se žákem příslušného oboru vzdělání slouží zápisový lístek. Uchazeč/</w:t>
      </w:r>
      <w:proofErr w:type="spellStart"/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</w:t>
      </w:r>
      <w:proofErr w:type="spellEnd"/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který/á je žákem/žákyní základní školy, obdrží zápisový lístek v základní škole. V jiném případě vydá na žádost uchazeče/</w:t>
      </w:r>
      <w:proofErr w:type="spellStart"/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ky</w:t>
      </w:r>
      <w:proofErr w:type="spellEnd"/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zápisový lístek krajský úřad příslušný dle místa trvalého bydliště uchazeče/</w:t>
      </w:r>
      <w:proofErr w:type="spellStart"/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ky</w:t>
      </w:r>
      <w:proofErr w:type="spellEnd"/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Svůj úmysl vzdělávat se v dané střední škole potvrdí uchazeč/</w:t>
      </w:r>
      <w:proofErr w:type="spellStart"/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</w:t>
      </w:r>
      <w:proofErr w:type="spellEnd"/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nebo zákonný zástupce nezletilého ucha</w:t>
      </w:r>
      <w:r w:rsidR="001E0C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zeče/</w:t>
      </w:r>
      <w:proofErr w:type="spellStart"/>
      <w:r w:rsidR="001E0C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ky</w:t>
      </w:r>
      <w:proofErr w:type="spellEnd"/>
      <w:r w:rsidR="001E0C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odevzdáním vyplněného a </w:t>
      </w: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podepsaného zápisového lístku řediteli školy, který rozhodl o jeho/jejím přijetí ke vzdělávání, a to nejpozději </w:t>
      </w:r>
      <w:r w:rsidRPr="001E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do 10 pracovních dnů</w:t>
      </w: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ode dne oznámení rozhodnutí. Pokud tak neučiní, vzdává se práva být přijat/a za žáka/</w:t>
      </w:r>
      <w:proofErr w:type="spellStart"/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yni</w:t>
      </w:r>
      <w:proofErr w:type="spellEnd"/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školy a na jeho/její místo může být přijat/a jiný/á uchazeč/</w:t>
      </w:r>
      <w:proofErr w:type="spellStart"/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</w:t>
      </w:r>
      <w:proofErr w:type="spellEnd"/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Povinnost odevzdat zápisový lístek určuje zákon č. 561/2004 Sb., o předškolním, základním, středním, vyšším odborném a jiném vzdělávání (školský</w:t>
      </w:r>
      <w:r w:rsidR="001E0C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zákon) a prováděcí vyhláška č. </w:t>
      </w: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394/2008 Sb. ze dne 17. října 2008, kterou se mění vyhláška č. 671/2004 Sb., kterou se stanoví podrobnosti o organizaci přijímacího řízení ke vzdělávání ve středních školách, ve znění pozdějších předpisů.</w:t>
      </w:r>
    </w:p>
    <w:p w:rsidR="00F534AA" w:rsidRPr="00F534AA" w:rsidRDefault="00F534AA" w:rsidP="00F534A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534A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1E2D8F" w:rsidRDefault="001E2D8F"/>
    <w:sectPr w:rsidR="001E2D8F" w:rsidSect="001E0C0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048D"/>
    <w:multiLevelType w:val="multilevel"/>
    <w:tmpl w:val="7B30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42CA7"/>
    <w:multiLevelType w:val="multilevel"/>
    <w:tmpl w:val="A01E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A777C"/>
    <w:multiLevelType w:val="multilevel"/>
    <w:tmpl w:val="4EBC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C577BF"/>
    <w:multiLevelType w:val="multilevel"/>
    <w:tmpl w:val="5970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9C4F5E"/>
    <w:multiLevelType w:val="multilevel"/>
    <w:tmpl w:val="FA06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1109FD"/>
    <w:multiLevelType w:val="multilevel"/>
    <w:tmpl w:val="A9C0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AA"/>
    <w:rsid w:val="001E0C08"/>
    <w:rsid w:val="001E2D8F"/>
    <w:rsid w:val="005B26AD"/>
    <w:rsid w:val="0089743F"/>
    <w:rsid w:val="00F5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F3FE"/>
  <w15:chartTrackingRefBased/>
  <w15:docId w15:val="{318C3046-B0C7-4FF4-A340-81AFBDE2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53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534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534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34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534A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534A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5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534AA"/>
    <w:rPr>
      <w:b/>
      <w:bCs/>
    </w:rPr>
  </w:style>
  <w:style w:type="character" w:customStyle="1" w:styleId="style25">
    <w:name w:val="style25"/>
    <w:basedOn w:val="Standardnpsmoodstavce"/>
    <w:rsid w:val="00F53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722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skola-sekretariat</dc:creator>
  <cp:keywords/>
  <dc:description/>
  <cp:lastModifiedBy>učitel</cp:lastModifiedBy>
  <cp:revision>4</cp:revision>
  <dcterms:created xsi:type="dcterms:W3CDTF">2018-01-09T08:21:00Z</dcterms:created>
  <dcterms:modified xsi:type="dcterms:W3CDTF">2018-02-19T09:29:00Z</dcterms:modified>
</cp:coreProperties>
</file>