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E4B" w:rsidRDefault="00AD2E4B" w:rsidP="00AD2E4B"/>
    <w:p w:rsidR="00AD2E4B" w:rsidRDefault="00AD2E4B" w:rsidP="00AD2E4B"/>
    <w:p w:rsidR="00AD2E4B" w:rsidRDefault="00AD2E4B" w:rsidP="00AD2E4B"/>
    <w:p w:rsidR="00AD2E4B" w:rsidRDefault="00AD2E4B" w:rsidP="00AD2E4B"/>
    <w:p w:rsidR="00AD2E4B" w:rsidRPr="00A82B48" w:rsidRDefault="00AD2E4B" w:rsidP="00AD2E4B">
      <w:pPr>
        <w:jc w:val="center"/>
        <w:rPr>
          <w:b/>
          <w:color w:val="000000"/>
          <w:sz w:val="92"/>
          <w:szCs w:val="92"/>
        </w:rPr>
      </w:pPr>
      <w:r w:rsidRPr="00A82B48">
        <w:rPr>
          <w:b/>
          <w:color w:val="000000"/>
          <w:sz w:val="92"/>
          <w:szCs w:val="92"/>
        </w:rPr>
        <w:t>Střední odborná škola umělecká</w:t>
      </w:r>
    </w:p>
    <w:p w:rsidR="00AD2E4B" w:rsidRPr="00A82B48" w:rsidRDefault="00AD2E4B" w:rsidP="00AD2E4B">
      <w:pPr>
        <w:jc w:val="center"/>
        <w:rPr>
          <w:b/>
          <w:color w:val="000000"/>
          <w:sz w:val="92"/>
          <w:szCs w:val="92"/>
        </w:rPr>
      </w:pPr>
      <w:r w:rsidRPr="00A82B48">
        <w:rPr>
          <w:b/>
          <w:color w:val="000000"/>
          <w:sz w:val="92"/>
          <w:szCs w:val="92"/>
        </w:rPr>
        <w:t>a gymnázium, s. r. o.</w:t>
      </w:r>
    </w:p>
    <w:p w:rsidR="00AD2E4B" w:rsidRPr="00A82B48" w:rsidRDefault="00AD2E4B" w:rsidP="00AD2E4B">
      <w:pPr>
        <w:rPr>
          <w:color w:val="000000"/>
        </w:rPr>
      </w:pPr>
    </w:p>
    <w:p w:rsidR="00AD2E4B" w:rsidRPr="00A82B48" w:rsidRDefault="00AD2E4B" w:rsidP="00AD2E4B">
      <w:pPr>
        <w:rPr>
          <w:b/>
          <w:color w:val="000000"/>
        </w:rPr>
      </w:pPr>
    </w:p>
    <w:p w:rsidR="00AD2E4B" w:rsidRPr="00A82B48" w:rsidRDefault="00AD2E4B" w:rsidP="00AD2E4B">
      <w:pPr>
        <w:rPr>
          <w:b/>
          <w:color w:val="000000"/>
        </w:rPr>
      </w:pPr>
    </w:p>
    <w:p w:rsidR="00AD2E4B" w:rsidRPr="00A82B48" w:rsidRDefault="00AD2E4B" w:rsidP="00AD2E4B">
      <w:pPr>
        <w:rPr>
          <w:b/>
          <w:color w:val="000000"/>
        </w:rPr>
      </w:pPr>
    </w:p>
    <w:p w:rsidR="00AD2E4B" w:rsidRPr="00A82B48" w:rsidRDefault="00AD2E4B" w:rsidP="00AD2E4B">
      <w:pPr>
        <w:pStyle w:val="Nadpis1"/>
        <w:rPr>
          <w:color w:val="000000"/>
        </w:rPr>
      </w:pPr>
    </w:p>
    <w:p w:rsidR="00AD2E4B" w:rsidRPr="00A82B48" w:rsidRDefault="00AD2E4B" w:rsidP="00AD2E4B">
      <w:pPr>
        <w:rPr>
          <w:color w:val="000000"/>
        </w:rPr>
      </w:pPr>
    </w:p>
    <w:p w:rsidR="00AD2E4B" w:rsidRPr="00A82B48" w:rsidRDefault="00AD2E4B" w:rsidP="00AD2E4B">
      <w:pPr>
        <w:rPr>
          <w:color w:val="000000"/>
        </w:rPr>
      </w:pPr>
    </w:p>
    <w:p w:rsidR="005C7C8C" w:rsidRPr="00AC1AF4" w:rsidRDefault="005C7C8C" w:rsidP="005C7C8C">
      <w:pPr>
        <w:pStyle w:val="Nadpis1"/>
        <w:rPr>
          <w:color w:val="000000"/>
        </w:rPr>
      </w:pPr>
      <w:r w:rsidRPr="00AC1AF4">
        <w:rPr>
          <w:color w:val="000000"/>
        </w:rPr>
        <w:t>Výroční zpráva o činnosti školy</w:t>
      </w:r>
    </w:p>
    <w:p w:rsidR="005C7C8C" w:rsidRPr="00AC1AF4" w:rsidRDefault="005C7C8C" w:rsidP="005C7C8C">
      <w:pPr>
        <w:jc w:val="center"/>
        <w:rPr>
          <w:b/>
          <w:color w:val="000000"/>
          <w:sz w:val="48"/>
        </w:rPr>
      </w:pPr>
      <w:r w:rsidRPr="00AC1AF4">
        <w:rPr>
          <w:b/>
          <w:color w:val="000000"/>
          <w:sz w:val="48"/>
        </w:rPr>
        <w:t>za školní rok 201</w:t>
      </w:r>
      <w:r>
        <w:rPr>
          <w:b/>
          <w:color w:val="000000"/>
          <w:sz w:val="48"/>
        </w:rPr>
        <w:t>4</w:t>
      </w:r>
      <w:r w:rsidRPr="00AC1AF4">
        <w:rPr>
          <w:b/>
          <w:color w:val="000000"/>
          <w:sz w:val="48"/>
        </w:rPr>
        <w:t>/201</w:t>
      </w:r>
      <w:r>
        <w:rPr>
          <w:b/>
          <w:color w:val="000000"/>
          <w:sz w:val="48"/>
        </w:rPr>
        <w:t>5</w:t>
      </w:r>
    </w:p>
    <w:p w:rsidR="00AD2E4B" w:rsidRPr="00AC1AF4" w:rsidRDefault="00AD2E4B" w:rsidP="00AD2E4B">
      <w:pPr>
        <w:rPr>
          <w:rFonts w:ascii="Arial" w:hAnsi="Arial" w:cs="Arial"/>
          <w:color w:val="000000"/>
          <w:sz w:val="36"/>
        </w:rPr>
      </w:pPr>
    </w:p>
    <w:p w:rsidR="00AD2E4B" w:rsidRDefault="00AD2E4B" w:rsidP="00AD2E4B">
      <w:pPr>
        <w:rPr>
          <w:rFonts w:ascii="Arial" w:hAnsi="Arial" w:cs="Arial"/>
          <w:color w:val="000000"/>
          <w:sz w:val="36"/>
        </w:rPr>
      </w:pPr>
    </w:p>
    <w:p w:rsidR="00AD2E4B" w:rsidRDefault="00AD2E4B" w:rsidP="00AD2E4B">
      <w:pPr>
        <w:rPr>
          <w:rFonts w:ascii="Arial" w:hAnsi="Arial" w:cs="Arial"/>
          <w:color w:val="000000"/>
          <w:sz w:val="36"/>
        </w:rPr>
      </w:pPr>
    </w:p>
    <w:p w:rsidR="00AD2E4B" w:rsidRPr="00AC1AF4" w:rsidRDefault="00AD2E4B" w:rsidP="00AD2E4B">
      <w:pPr>
        <w:rPr>
          <w:rFonts w:ascii="Arial" w:hAnsi="Arial" w:cs="Arial"/>
          <w:color w:val="000000"/>
          <w:sz w:val="36"/>
        </w:rPr>
      </w:pPr>
    </w:p>
    <w:p w:rsidR="00AD2E4B" w:rsidRPr="00AC1AF4" w:rsidRDefault="00AD2E4B" w:rsidP="00AD2E4B">
      <w:pPr>
        <w:rPr>
          <w:rFonts w:ascii="Arial" w:hAnsi="Arial" w:cs="Arial"/>
          <w:color w:val="000000"/>
          <w:sz w:val="36"/>
        </w:rPr>
      </w:pPr>
    </w:p>
    <w:p w:rsidR="00AD2E4B" w:rsidRPr="00AC1AF4" w:rsidRDefault="00AD2E4B" w:rsidP="00AD2E4B">
      <w:pPr>
        <w:rPr>
          <w:rFonts w:ascii="Arial" w:hAnsi="Arial" w:cs="Arial"/>
          <w:color w:val="000000"/>
          <w:sz w:val="36"/>
        </w:rPr>
      </w:pPr>
    </w:p>
    <w:p w:rsidR="00AD2E4B" w:rsidRPr="00AC1AF4" w:rsidRDefault="00AD2E4B" w:rsidP="00AD2E4B">
      <w:pPr>
        <w:rPr>
          <w:b/>
          <w:color w:val="000000"/>
          <w:sz w:val="28"/>
        </w:rPr>
      </w:pPr>
      <w:r w:rsidRPr="00AC1AF4">
        <w:rPr>
          <w:b/>
          <w:color w:val="000000"/>
          <w:sz w:val="28"/>
        </w:rPr>
        <w:t>zřizovatel školy, jednatel:</w:t>
      </w:r>
      <w:r w:rsidRPr="00AC1AF4">
        <w:rPr>
          <w:b/>
          <w:color w:val="000000"/>
          <w:sz w:val="28"/>
        </w:rPr>
        <w:tab/>
      </w:r>
      <w:r w:rsidRPr="00AC1AF4">
        <w:rPr>
          <w:b/>
          <w:color w:val="000000"/>
          <w:sz w:val="28"/>
        </w:rPr>
        <w:tab/>
      </w:r>
      <w:r w:rsidRPr="00AC1AF4">
        <w:rPr>
          <w:b/>
          <w:color w:val="000000"/>
          <w:sz w:val="28"/>
        </w:rPr>
        <w:tab/>
        <w:t>ředitelka školy:</w:t>
      </w:r>
    </w:p>
    <w:p w:rsidR="00AD2E4B" w:rsidRPr="00AC1AF4" w:rsidRDefault="00AD2E4B" w:rsidP="00AD2E4B">
      <w:pPr>
        <w:rPr>
          <w:b/>
          <w:color w:val="000000"/>
          <w:sz w:val="28"/>
        </w:rPr>
      </w:pPr>
    </w:p>
    <w:p w:rsidR="00AD2E4B" w:rsidRPr="00AC1AF4" w:rsidRDefault="00AD2E4B" w:rsidP="00AD2E4B">
      <w:pPr>
        <w:rPr>
          <w:b/>
          <w:color w:val="000000"/>
          <w:sz w:val="28"/>
        </w:rPr>
      </w:pPr>
      <w:r w:rsidRPr="00AC1AF4">
        <w:rPr>
          <w:b/>
          <w:color w:val="000000"/>
          <w:sz w:val="28"/>
        </w:rPr>
        <w:t>Mgr. Libor Bednář</w:t>
      </w:r>
      <w:r w:rsidRPr="00AC1AF4">
        <w:rPr>
          <w:b/>
          <w:color w:val="000000"/>
          <w:sz w:val="28"/>
        </w:rPr>
        <w:tab/>
      </w:r>
      <w:r w:rsidRPr="00AC1AF4">
        <w:rPr>
          <w:b/>
          <w:color w:val="000000"/>
          <w:sz w:val="28"/>
        </w:rPr>
        <w:tab/>
      </w:r>
      <w:r w:rsidRPr="00AC1AF4">
        <w:rPr>
          <w:b/>
          <w:color w:val="000000"/>
          <w:sz w:val="28"/>
        </w:rPr>
        <w:tab/>
      </w:r>
      <w:r w:rsidRPr="00AC1AF4">
        <w:rPr>
          <w:b/>
          <w:color w:val="000000"/>
          <w:sz w:val="28"/>
        </w:rPr>
        <w:tab/>
        <w:t>Mgr. Hana Dvořáková</w:t>
      </w:r>
    </w:p>
    <w:p w:rsidR="00AD2E4B" w:rsidRPr="00AC1AF4" w:rsidRDefault="00AD2E4B" w:rsidP="00AD2E4B">
      <w:pPr>
        <w:pStyle w:val="Nadpis2"/>
        <w:rPr>
          <w:color w:val="000000"/>
        </w:rPr>
      </w:pPr>
      <w:r w:rsidRPr="00AC1AF4">
        <w:rPr>
          <w:color w:val="000000"/>
        </w:rPr>
        <w:tab/>
      </w:r>
      <w:r w:rsidRPr="00AC1AF4">
        <w:rPr>
          <w:color w:val="000000"/>
        </w:rPr>
        <w:tab/>
      </w:r>
      <w:r w:rsidRPr="00AC1AF4">
        <w:rPr>
          <w:color w:val="000000"/>
        </w:rPr>
        <w:tab/>
      </w:r>
      <w:r w:rsidRPr="00AC1AF4">
        <w:rPr>
          <w:color w:val="000000"/>
        </w:rPr>
        <w:tab/>
      </w:r>
      <w:r w:rsidRPr="00AC1AF4">
        <w:rPr>
          <w:color w:val="000000"/>
        </w:rPr>
        <w:tab/>
      </w:r>
      <w:r w:rsidRPr="00AC1AF4">
        <w:rPr>
          <w:color w:val="000000"/>
        </w:rPr>
        <w:tab/>
      </w:r>
      <w:r w:rsidRPr="00AC1AF4">
        <w:rPr>
          <w:color w:val="000000"/>
        </w:rPr>
        <w:tab/>
      </w:r>
      <w:r w:rsidRPr="00AC1AF4">
        <w:rPr>
          <w:color w:val="000000"/>
        </w:rPr>
        <w:tab/>
      </w:r>
    </w:p>
    <w:p w:rsidR="00AD2E4B" w:rsidRPr="00AC1AF4" w:rsidRDefault="00AD2E4B" w:rsidP="00AD2E4B">
      <w:pPr>
        <w:rPr>
          <w:rFonts w:ascii="Arial" w:hAnsi="Arial" w:cs="Arial"/>
          <w:color w:val="000000"/>
        </w:rPr>
      </w:pPr>
    </w:p>
    <w:p w:rsidR="00AD2E4B" w:rsidRPr="00A82B48" w:rsidRDefault="00AD2E4B" w:rsidP="00AD2E4B">
      <w:pPr>
        <w:rPr>
          <w:color w:val="000000"/>
        </w:rPr>
      </w:pPr>
    </w:p>
    <w:p w:rsidR="00931D57" w:rsidRDefault="00931D57"/>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2E2D7E" w:rsidRDefault="002E2D7E"/>
    <w:p w:rsidR="00AD2E4B" w:rsidRDefault="00AD2E4B"/>
    <w:p w:rsidR="00AD2E4B" w:rsidRPr="009E6637" w:rsidRDefault="00AD2E4B" w:rsidP="00AD2E4B">
      <w:pPr>
        <w:pStyle w:val="Nzev"/>
        <w:rPr>
          <w:color w:val="000000"/>
          <w:sz w:val="48"/>
          <w:szCs w:val="48"/>
          <w:u w:val="none"/>
        </w:rPr>
      </w:pPr>
      <w:r w:rsidRPr="009E6637">
        <w:rPr>
          <w:color w:val="000000"/>
          <w:sz w:val="48"/>
          <w:szCs w:val="48"/>
          <w:u w:val="none"/>
        </w:rPr>
        <w:lastRenderedPageBreak/>
        <w:t>OBSAH</w:t>
      </w:r>
    </w:p>
    <w:p w:rsidR="00AD2E4B" w:rsidRPr="009E6637" w:rsidRDefault="00AD2E4B" w:rsidP="00AD2E4B">
      <w:pPr>
        <w:pStyle w:val="Podtitul"/>
        <w:rPr>
          <w:b/>
          <w:color w:val="000000"/>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Základní údaje o škole</w:t>
      </w:r>
    </w:p>
    <w:p w:rsidR="00AD2E4B" w:rsidRPr="00F43545" w:rsidRDefault="00AD2E4B" w:rsidP="00AD2E4B">
      <w:pPr>
        <w:ind w:left="357"/>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Historie školy</w:t>
      </w:r>
    </w:p>
    <w:p w:rsidR="00AD2E4B" w:rsidRPr="00F43545" w:rsidRDefault="00AD2E4B" w:rsidP="00AD2E4B">
      <w:pPr>
        <w:ind w:left="360"/>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Charakteristika školy</w:t>
      </w:r>
    </w:p>
    <w:p w:rsidR="00AD2E4B" w:rsidRPr="00F43545" w:rsidRDefault="00AD2E4B" w:rsidP="00AD2E4B">
      <w:pPr>
        <w:ind w:left="360"/>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Profil absolventa</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Učební plán</w:t>
      </w:r>
    </w:p>
    <w:p w:rsidR="00AD2E4B" w:rsidRPr="00F43545" w:rsidRDefault="00AD2E4B" w:rsidP="00AD2E4B">
      <w:pPr>
        <w:ind w:left="360"/>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Přijímací řízení, zdravotní požadavky a uplatnění absolventa</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Údaje o aktivitách a prezentaci školy na veřejnosti</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Údaje o výsledcích vzdělávání žáků</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Hodnocení maturitních zkoušek</w:t>
      </w:r>
    </w:p>
    <w:p w:rsidR="00AD2E4B" w:rsidRPr="00F43545" w:rsidRDefault="00AD2E4B" w:rsidP="00AD2E4B">
      <w:pPr>
        <w:pStyle w:val="Odstavecseseznamem"/>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Údaje o prevenci sociálně patologických jevů</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Hodnocení české školní inspekce</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Vlastní hodnocení školy</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Údaje o pracovnících školy</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Další vzdělávání pedagogických pracovníků</w:t>
      </w:r>
    </w:p>
    <w:p w:rsidR="00AD2E4B" w:rsidRPr="00F43545" w:rsidRDefault="00AD2E4B" w:rsidP="00AD2E4B">
      <w:pPr>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 xml:space="preserve">Základní údaje o hospodaření školy </w:t>
      </w:r>
    </w:p>
    <w:p w:rsidR="00AD2E4B" w:rsidRPr="00F43545" w:rsidRDefault="00AD2E4B" w:rsidP="00AD2E4B">
      <w:pPr>
        <w:pStyle w:val="Odstavecseseznamem"/>
        <w:rPr>
          <w:rFonts w:ascii="Arial" w:hAnsi="Arial" w:cs="Arial"/>
          <w:color w:val="000000"/>
          <w:sz w:val="24"/>
        </w:rPr>
      </w:pPr>
    </w:p>
    <w:p w:rsidR="00AD2E4B" w:rsidRPr="00F43545" w:rsidRDefault="00AD2E4B" w:rsidP="00AD2E4B">
      <w:pPr>
        <w:numPr>
          <w:ilvl w:val="0"/>
          <w:numId w:val="1"/>
        </w:numPr>
        <w:suppressAutoHyphens/>
        <w:rPr>
          <w:rFonts w:ascii="Arial" w:hAnsi="Arial" w:cs="Arial"/>
          <w:color w:val="000000"/>
          <w:sz w:val="24"/>
        </w:rPr>
      </w:pPr>
      <w:r w:rsidRPr="00F43545">
        <w:rPr>
          <w:rFonts w:ascii="Arial" w:hAnsi="Arial" w:cs="Arial"/>
          <w:color w:val="000000"/>
          <w:sz w:val="24"/>
        </w:rPr>
        <w:t>Školou realizované projekty financované z cizích zdrojů</w:t>
      </w:r>
    </w:p>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Pr="001455F7" w:rsidRDefault="00AD2E4B" w:rsidP="00AD2E4B">
      <w:pPr>
        <w:jc w:val="center"/>
        <w:rPr>
          <w:b/>
          <w:color w:val="000000"/>
          <w:sz w:val="48"/>
          <w:szCs w:val="48"/>
        </w:rPr>
      </w:pPr>
      <w:r w:rsidRPr="001455F7">
        <w:rPr>
          <w:b/>
          <w:color w:val="000000"/>
          <w:sz w:val="48"/>
          <w:szCs w:val="48"/>
        </w:rPr>
        <w:lastRenderedPageBreak/>
        <w:t>Základní údaje o škole</w:t>
      </w:r>
    </w:p>
    <w:p w:rsidR="00AD2E4B" w:rsidRDefault="00AD2E4B" w:rsidP="00AD2E4B">
      <w:pPr>
        <w:rPr>
          <w:b/>
          <w:sz w:val="28"/>
          <w:szCs w:val="28"/>
        </w:rPr>
      </w:pPr>
      <w:r>
        <w:rPr>
          <w:b/>
          <w:sz w:val="28"/>
          <w:szCs w:val="28"/>
        </w:rPr>
        <w:t xml:space="preserve"> </w:t>
      </w:r>
    </w:p>
    <w:p w:rsidR="00AD2E4B" w:rsidRDefault="00AD2E4B" w:rsidP="00AD2E4B">
      <w:pPr>
        <w:rPr>
          <w:b/>
          <w:sz w:val="28"/>
          <w:szCs w:val="28"/>
        </w:rPr>
      </w:pPr>
    </w:p>
    <w:p w:rsidR="00AD2E4B" w:rsidRPr="00AD2E4B" w:rsidRDefault="00AD2E4B" w:rsidP="00AD2E4B">
      <w:pPr>
        <w:spacing w:line="360" w:lineRule="auto"/>
        <w:rPr>
          <w:rFonts w:ascii="Arial" w:hAnsi="Arial" w:cs="Arial"/>
          <w:b/>
          <w:sz w:val="24"/>
          <w:szCs w:val="24"/>
        </w:rPr>
      </w:pPr>
      <w:r w:rsidRPr="00AD2E4B">
        <w:rPr>
          <w:rFonts w:ascii="Arial" w:hAnsi="Arial" w:cs="Arial"/>
          <w:b/>
          <w:sz w:val="24"/>
          <w:szCs w:val="24"/>
        </w:rPr>
        <w:t>Střední odborná škola umělecká a gymnázium, s. r. o.</w:t>
      </w:r>
    </w:p>
    <w:p w:rsidR="00AD2E4B" w:rsidRPr="00AD2E4B" w:rsidRDefault="00AD2E4B" w:rsidP="00AD2E4B">
      <w:pPr>
        <w:spacing w:line="360" w:lineRule="auto"/>
        <w:rPr>
          <w:rFonts w:ascii="Arial" w:hAnsi="Arial" w:cs="Arial"/>
          <w:b/>
          <w:sz w:val="24"/>
          <w:szCs w:val="24"/>
        </w:rPr>
      </w:pPr>
      <w:r w:rsidRPr="00AD2E4B">
        <w:rPr>
          <w:rFonts w:ascii="Arial" w:hAnsi="Arial" w:cs="Arial"/>
          <w:b/>
          <w:sz w:val="24"/>
          <w:szCs w:val="24"/>
        </w:rPr>
        <w:t>Hulvácká 384/1</w:t>
      </w:r>
    </w:p>
    <w:p w:rsidR="00AD2E4B" w:rsidRPr="00AD2E4B" w:rsidRDefault="00AD2E4B" w:rsidP="00AD2E4B">
      <w:pPr>
        <w:spacing w:line="360" w:lineRule="auto"/>
        <w:rPr>
          <w:rFonts w:ascii="Arial" w:hAnsi="Arial" w:cs="Arial"/>
          <w:b/>
          <w:sz w:val="24"/>
          <w:szCs w:val="24"/>
        </w:rPr>
      </w:pPr>
      <w:r w:rsidRPr="00AD2E4B">
        <w:rPr>
          <w:rFonts w:ascii="Arial" w:hAnsi="Arial" w:cs="Arial"/>
          <w:b/>
          <w:sz w:val="24"/>
          <w:szCs w:val="24"/>
        </w:rPr>
        <w:t>700 30, Ostrava – Zábřeh</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IČO: 25 37 86 60</w:t>
      </w:r>
    </w:p>
    <w:p w:rsidR="00AD2E4B" w:rsidRPr="00AD2E4B" w:rsidRDefault="00AD2E4B" w:rsidP="00AD2E4B">
      <w:pPr>
        <w:spacing w:line="360" w:lineRule="auto"/>
        <w:rPr>
          <w:rFonts w:ascii="Arial" w:hAnsi="Arial" w:cs="Arial"/>
          <w:sz w:val="24"/>
          <w:szCs w:val="24"/>
        </w:rPr>
      </w:pPr>
    </w:p>
    <w:p w:rsidR="00AD2E4B" w:rsidRPr="00AD2E4B" w:rsidRDefault="00AD2E4B" w:rsidP="00AD2E4B">
      <w:pPr>
        <w:numPr>
          <w:ilvl w:val="0"/>
          <w:numId w:val="2"/>
        </w:numPr>
        <w:spacing w:line="360" w:lineRule="auto"/>
        <w:rPr>
          <w:rFonts w:ascii="Arial" w:hAnsi="Arial" w:cs="Arial"/>
          <w:sz w:val="24"/>
          <w:szCs w:val="24"/>
        </w:rPr>
      </w:pPr>
      <w:r w:rsidRPr="00AD2E4B">
        <w:rPr>
          <w:rFonts w:ascii="Arial" w:hAnsi="Arial" w:cs="Arial"/>
          <w:sz w:val="24"/>
          <w:szCs w:val="24"/>
        </w:rPr>
        <w:t xml:space="preserve">Zařazení do sítě škol MŠMT ze dne 9. 4. 2009 č. j. 7635/2009-21 </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Obor:  82-41-M/06</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Výtvarné zpracování kovů a drahých kamenů</w:t>
      </w:r>
    </w:p>
    <w:p w:rsidR="00AD2E4B" w:rsidRPr="00AD2E4B" w:rsidRDefault="00AD2E4B" w:rsidP="00AD2E4B">
      <w:pPr>
        <w:numPr>
          <w:ilvl w:val="0"/>
          <w:numId w:val="2"/>
        </w:numPr>
        <w:spacing w:line="360" w:lineRule="auto"/>
        <w:rPr>
          <w:rFonts w:ascii="Arial" w:hAnsi="Arial" w:cs="Arial"/>
          <w:sz w:val="24"/>
          <w:szCs w:val="24"/>
        </w:rPr>
      </w:pPr>
      <w:r w:rsidRPr="00AD2E4B">
        <w:rPr>
          <w:rFonts w:ascii="Arial" w:hAnsi="Arial" w:cs="Arial"/>
          <w:sz w:val="24"/>
          <w:szCs w:val="24"/>
        </w:rPr>
        <w:t xml:space="preserve">Zařazení do sítě škol MŠMT ze dne 9. 4. 2009 č. j. 7635/2009-21 </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Obor: 79-41-K/41</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Gymnázium</w:t>
      </w:r>
    </w:p>
    <w:p w:rsidR="00AD2E4B" w:rsidRPr="00AD2E4B" w:rsidRDefault="00AD2E4B" w:rsidP="00AD2E4B">
      <w:pPr>
        <w:numPr>
          <w:ilvl w:val="0"/>
          <w:numId w:val="2"/>
        </w:numPr>
        <w:spacing w:line="360" w:lineRule="auto"/>
        <w:rPr>
          <w:rFonts w:ascii="Arial" w:hAnsi="Arial" w:cs="Arial"/>
          <w:sz w:val="24"/>
          <w:szCs w:val="24"/>
        </w:rPr>
      </w:pPr>
      <w:r w:rsidRPr="00AD2E4B">
        <w:rPr>
          <w:rFonts w:ascii="Arial" w:hAnsi="Arial" w:cs="Arial"/>
          <w:sz w:val="24"/>
          <w:szCs w:val="24"/>
        </w:rPr>
        <w:t xml:space="preserve">Zařazení do sítě škol MŠMT ze dne 26. 1. 2010 č. j. 27 440/2009-21  </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Obor: 82-41-M/16</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Kamenosochařství</w:t>
      </w:r>
    </w:p>
    <w:p w:rsidR="00AD2E4B" w:rsidRPr="00AD2E4B" w:rsidRDefault="00AD2E4B" w:rsidP="00AD2E4B">
      <w:pPr>
        <w:numPr>
          <w:ilvl w:val="0"/>
          <w:numId w:val="2"/>
        </w:numPr>
        <w:spacing w:line="360" w:lineRule="auto"/>
        <w:rPr>
          <w:rFonts w:ascii="Arial" w:hAnsi="Arial" w:cs="Arial"/>
          <w:sz w:val="24"/>
          <w:szCs w:val="24"/>
        </w:rPr>
      </w:pPr>
      <w:r w:rsidRPr="00AD2E4B">
        <w:rPr>
          <w:rFonts w:ascii="Arial" w:hAnsi="Arial" w:cs="Arial"/>
          <w:sz w:val="24"/>
          <w:szCs w:val="24"/>
        </w:rPr>
        <w:t xml:space="preserve">Zařazení do sítě škol MŠMT ze dne 26. 1. 2010 č. j. 27 440/2009-21  </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Obor: 82-41-M/17</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Multimediální tvorba</w:t>
      </w:r>
    </w:p>
    <w:p w:rsidR="00AD2E4B" w:rsidRPr="00AD2E4B" w:rsidRDefault="00AD2E4B" w:rsidP="00AD2E4B">
      <w:pPr>
        <w:spacing w:line="360" w:lineRule="auto"/>
        <w:rPr>
          <w:rFonts w:ascii="Arial" w:hAnsi="Arial" w:cs="Arial"/>
          <w:sz w:val="24"/>
          <w:szCs w:val="24"/>
        </w:rPr>
      </w:pP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Tel: 596 786 690</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 xml:space="preserve">Email: </w:t>
      </w:r>
      <w:hyperlink r:id="rId9" w:history="1">
        <w:r w:rsidRPr="00AD2E4B">
          <w:rPr>
            <w:rStyle w:val="Hypertextovodkaz"/>
            <w:rFonts w:ascii="Arial" w:hAnsi="Arial" w:cs="Arial"/>
            <w:sz w:val="24"/>
            <w:szCs w:val="24"/>
          </w:rPr>
          <w:t>skola@umelecka.cz</w:t>
        </w:r>
      </w:hyperlink>
    </w:p>
    <w:p w:rsidR="00AD2E4B" w:rsidRPr="00AD2E4B" w:rsidRDefault="00AD2E4B" w:rsidP="00AD2E4B">
      <w:pPr>
        <w:spacing w:line="360" w:lineRule="auto"/>
        <w:rPr>
          <w:rFonts w:ascii="Arial" w:hAnsi="Arial" w:cs="Arial"/>
          <w:b/>
          <w:color w:val="0000FF"/>
          <w:sz w:val="24"/>
          <w:szCs w:val="24"/>
        </w:rPr>
      </w:pPr>
      <w:r w:rsidRPr="00AD2E4B">
        <w:rPr>
          <w:rFonts w:ascii="Arial" w:hAnsi="Arial" w:cs="Arial"/>
          <w:sz w:val="24"/>
          <w:szCs w:val="24"/>
        </w:rPr>
        <w:t>WEB: www.umelecka.cz</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Zřizovatel a jednatel: Mgr. Libor Bednář</w:t>
      </w:r>
    </w:p>
    <w:p w:rsidR="00AD2E4B" w:rsidRPr="00AD2E4B" w:rsidRDefault="00AD2E4B" w:rsidP="00AD2E4B">
      <w:pPr>
        <w:spacing w:line="360" w:lineRule="auto"/>
        <w:rPr>
          <w:rFonts w:ascii="Arial" w:hAnsi="Arial" w:cs="Arial"/>
          <w:sz w:val="24"/>
          <w:szCs w:val="24"/>
        </w:rPr>
      </w:pPr>
      <w:r w:rsidRPr="00AD2E4B">
        <w:rPr>
          <w:rFonts w:ascii="Arial" w:hAnsi="Arial" w:cs="Arial"/>
          <w:sz w:val="24"/>
          <w:szCs w:val="24"/>
        </w:rPr>
        <w:t>Ředitelka: Mgr. Hana Dvořáková</w:t>
      </w:r>
    </w:p>
    <w:p w:rsidR="00AD2E4B" w:rsidRPr="00AD2E4B" w:rsidRDefault="00AD2E4B" w:rsidP="00AD2E4B">
      <w:pPr>
        <w:rPr>
          <w:sz w:val="24"/>
          <w:szCs w:val="24"/>
        </w:rPr>
      </w:pPr>
    </w:p>
    <w:p w:rsidR="00AD2E4B" w:rsidRDefault="00AD2E4B" w:rsidP="00AD2E4B">
      <w:pPr>
        <w:rPr>
          <w:b/>
          <w:color w:val="0000FF"/>
          <w:sz w:val="48"/>
          <w:szCs w:val="48"/>
          <w:u w:val="single"/>
        </w:rPr>
      </w:pPr>
    </w:p>
    <w:p w:rsidR="00AD2E4B" w:rsidRPr="000962CA" w:rsidRDefault="00AD2E4B" w:rsidP="00AD2E4B">
      <w:pPr>
        <w:jc w:val="center"/>
        <w:rPr>
          <w:b/>
          <w:sz w:val="48"/>
          <w:szCs w:val="48"/>
        </w:rPr>
      </w:pPr>
      <w:r>
        <w:rPr>
          <w:b/>
          <w:sz w:val="48"/>
          <w:szCs w:val="48"/>
        </w:rPr>
        <w:t>Školská rada</w:t>
      </w:r>
    </w:p>
    <w:p w:rsidR="00AD2E4B" w:rsidRPr="00AD2E4B" w:rsidRDefault="00AD2E4B" w:rsidP="00AD2E4B">
      <w:pPr>
        <w:rPr>
          <w:sz w:val="24"/>
          <w:szCs w:val="24"/>
        </w:rPr>
      </w:pPr>
    </w:p>
    <w:p w:rsidR="00AD1E98" w:rsidRPr="00AD1E98" w:rsidRDefault="00AD1E98" w:rsidP="00AD1E98">
      <w:pPr>
        <w:spacing w:line="360" w:lineRule="auto"/>
        <w:jc w:val="both"/>
        <w:rPr>
          <w:rFonts w:ascii="Arial" w:hAnsi="Arial" w:cs="Arial"/>
          <w:sz w:val="24"/>
          <w:szCs w:val="24"/>
        </w:rPr>
      </w:pPr>
      <w:r w:rsidRPr="00AD1E98">
        <w:rPr>
          <w:rFonts w:ascii="Arial" w:hAnsi="Arial" w:cs="Arial"/>
          <w:sz w:val="24"/>
          <w:szCs w:val="24"/>
        </w:rPr>
        <w:t xml:space="preserve">Školská rada na svém zasedání dne 8. 10.  2015 projednala a schválila výroční zprávu o činnosti školy za školní rok 2014/2015. Školská rada zvolena 19. 5. 2015 ve složení: </w:t>
      </w:r>
      <w:proofErr w:type="spellStart"/>
      <w:r w:rsidRPr="00AD1E98">
        <w:rPr>
          <w:rFonts w:ascii="Arial" w:hAnsi="Arial" w:cs="Arial"/>
          <w:sz w:val="24"/>
          <w:szCs w:val="24"/>
        </w:rPr>
        <w:t>MgA</w:t>
      </w:r>
      <w:proofErr w:type="spellEnd"/>
      <w:r w:rsidRPr="00AD1E98">
        <w:rPr>
          <w:rFonts w:ascii="Arial" w:hAnsi="Arial" w:cs="Arial"/>
          <w:sz w:val="24"/>
          <w:szCs w:val="24"/>
        </w:rPr>
        <w:t xml:space="preserve">. Petr </w:t>
      </w:r>
      <w:proofErr w:type="spellStart"/>
      <w:r w:rsidRPr="00AD1E98">
        <w:rPr>
          <w:rFonts w:ascii="Arial" w:hAnsi="Arial" w:cs="Arial"/>
          <w:sz w:val="24"/>
          <w:szCs w:val="24"/>
        </w:rPr>
        <w:t>Gerych</w:t>
      </w:r>
      <w:proofErr w:type="spellEnd"/>
      <w:r w:rsidRPr="00AD1E98">
        <w:rPr>
          <w:rFonts w:ascii="Arial" w:hAnsi="Arial" w:cs="Arial"/>
          <w:sz w:val="24"/>
          <w:szCs w:val="24"/>
        </w:rPr>
        <w:t>, Bc. Olga Doláková, Petr Žídek.</w:t>
      </w:r>
    </w:p>
    <w:p w:rsidR="00AD2E4B" w:rsidRPr="00635255" w:rsidRDefault="00AD2E4B" w:rsidP="00AD2E4B">
      <w:pPr>
        <w:pStyle w:val="Normlnhistorie"/>
        <w:ind w:firstLine="680"/>
        <w:jc w:val="center"/>
        <w:rPr>
          <w:b/>
          <w:color w:val="000000"/>
          <w:sz w:val="48"/>
        </w:rPr>
      </w:pPr>
      <w:r w:rsidRPr="00635255">
        <w:rPr>
          <w:b/>
          <w:color w:val="000000"/>
          <w:sz w:val="48"/>
        </w:rPr>
        <w:lastRenderedPageBreak/>
        <w:t>Historie školy</w:t>
      </w:r>
    </w:p>
    <w:p w:rsidR="00AD2E4B" w:rsidRDefault="00AD2E4B" w:rsidP="00AD2E4B">
      <w:pPr>
        <w:pStyle w:val="Normlnhistorie"/>
        <w:ind w:firstLine="680"/>
        <w:jc w:val="both"/>
        <w:rPr>
          <w:b/>
          <w:color w:val="0000FF"/>
          <w:sz w:val="48"/>
          <w:u w:val="single"/>
        </w:rPr>
      </w:pPr>
    </w:p>
    <w:p w:rsidR="00AD1E98" w:rsidRPr="00AD1E98" w:rsidRDefault="00AD1E98" w:rsidP="00AD1E98">
      <w:pPr>
        <w:autoSpaceDE w:val="0"/>
        <w:autoSpaceDN w:val="0"/>
        <w:adjustRightInd w:val="0"/>
        <w:spacing w:line="360" w:lineRule="auto"/>
        <w:ind w:firstLine="708"/>
        <w:jc w:val="both"/>
        <w:rPr>
          <w:rFonts w:ascii="Arial" w:hAnsi="Arial" w:cs="Arial"/>
          <w:sz w:val="24"/>
          <w:szCs w:val="24"/>
        </w:rPr>
      </w:pPr>
      <w:r w:rsidRPr="00AD1E98">
        <w:rPr>
          <w:rFonts w:ascii="Arial" w:hAnsi="Arial" w:cs="Arial"/>
          <w:sz w:val="24"/>
          <w:szCs w:val="24"/>
        </w:rPr>
        <w:t>Naše škola vznikla v roce 1993 původně jako Střední soukromá umělecká škola zlatnická. O čtyři roky později se přejmenovala na Střední soukromou uměleckou školu Ostrava, s.r.o. a od roku 2006 nese název Střední odborná škola umělecká a gymnázium, s.r.o.</w:t>
      </w:r>
    </w:p>
    <w:p w:rsidR="00AD1E98" w:rsidRPr="00AD1E98" w:rsidRDefault="00AD1E98" w:rsidP="00AD1E98">
      <w:pPr>
        <w:autoSpaceDE w:val="0"/>
        <w:autoSpaceDN w:val="0"/>
        <w:adjustRightInd w:val="0"/>
        <w:spacing w:line="360" w:lineRule="auto"/>
        <w:ind w:firstLine="708"/>
        <w:jc w:val="both"/>
        <w:rPr>
          <w:rFonts w:ascii="Arial" w:hAnsi="Arial" w:cs="Arial"/>
          <w:sz w:val="24"/>
          <w:szCs w:val="24"/>
        </w:rPr>
      </w:pPr>
      <w:r w:rsidRPr="00AD1E98">
        <w:rPr>
          <w:rFonts w:ascii="Arial" w:hAnsi="Arial" w:cs="Arial"/>
          <w:sz w:val="24"/>
          <w:szCs w:val="24"/>
        </w:rPr>
        <w:t>Původně sídlila v pronájmu budovy SPŠ stavební v Ostravě-Zábřehu, avšak vedení školy usilovalo o samostatnou existenci ve vlastní budově. To se povedlo na podzim roku 1997, kdy škola získala do pronájmu školní budovu na Čihalíkově ulici v Ostravě </w:t>
      </w:r>
      <w:r w:rsidRPr="00AD1E98">
        <w:rPr>
          <w:rFonts w:ascii="Arial" w:hAnsi="Arial" w:cs="Arial"/>
          <w:sz w:val="24"/>
          <w:szCs w:val="24"/>
        </w:rPr>
        <w:noBreakHyphen/>
        <w:t xml:space="preserve"> Michálkovicích. Během prvního pololetí školního roku 1997/98 se podařilo školní budovu zrekonstruovat, doplnit o nezbytnou inženýrskou síť včetně rozvodu plynu pro provoz zlatnických dílen. Současně byly vybaveny také výtvarné ateliéry. Následně se škola za plného provozu počátkem roku 1998 přestěhovala, takže druhé pololetí se již odehrálo v novém prostředí. V dalších letech pokračovala rekonstrukce budovy, hlavního vchodu, byly vybudovány nové ateliéry, učebny výpočetní techniky, multimediální učebny a rekultivovány přilehlé pozemky. </w:t>
      </w:r>
    </w:p>
    <w:p w:rsidR="00AD1E98" w:rsidRPr="00AD1E98" w:rsidRDefault="00AD1E98" w:rsidP="00AD1E98">
      <w:pPr>
        <w:autoSpaceDE w:val="0"/>
        <w:autoSpaceDN w:val="0"/>
        <w:adjustRightInd w:val="0"/>
        <w:spacing w:line="360" w:lineRule="auto"/>
        <w:ind w:firstLine="708"/>
        <w:jc w:val="both"/>
        <w:rPr>
          <w:rFonts w:ascii="Arial" w:hAnsi="Arial" w:cs="Arial"/>
          <w:sz w:val="24"/>
          <w:szCs w:val="24"/>
        </w:rPr>
      </w:pPr>
      <w:r w:rsidRPr="00AD1E98">
        <w:rPr>
          <w:rFonts w:ascii="Arial" w:hAnsi="Arial" w:cs="Arial"/>
          <w:sz w:val="24"/>
          <w:szCs w:val="24"/>
        </w:rPr>
        <w:t xml:space="preserve">Přesto budova školy v Michálkovicích postupně přestala vyhovovat po technické i prostorové stránce. Vzhledem k rozšiřování studijní nabídky, nepříliš dobré dostupnosti a zhoršujícímu se stavu stoleté budovy se vedení školy rozhodlo získat nový - větší a hlavně perspektivnější prostor. V roce 2006 byla podána žádost o dlouhodobý pronájem nedávno uvolněné školní budovy v Ostravě-Zábřehu. Ve stejné době vzniká po dlouhých přípravách a konzultacích nový studijní obor - gymnázium s esteticko-výchovným zaměřením. </w:t>
      </w:r>
    </w:p>
    <w:p w:rsidR="00AD1E98" w:rsidRPr="00AD1E98" w:rsidRDefault="00AD1E98" w:rsidP="00AD1E98">
      <w:pPr>
        <w:autoSpaceDE w:val="0"/>
        <w:autoSpaceDN w:val="0"/>
        <w:adjustRightInd w:val="0"/>
        <w:spacing w:line="360" w:lineRule="auto"/>
        <w:ind w:firstLine="708"/>
        <w:jc w:val="both"/>
        <w:rPr>
          <w:rFonts w:ascii="Arial" w:hAnsi="Arial" w:cs="Arial"/>
          <w:sz w:val="24"/>
          <w:szCs w:val="24"/>
        </w:rPr>
      </w:pPr>
      <w:r w:rsidRPr="00AD1E98">
        <w:rPr>
          <w:rFonts w:ascii="Arial" w:hAnsi="Arial" w:cs="Arial"/>
          <w:sz w:val="24"/>
          <w:szCs w:val="24"/>
        </w:rPr>
        <w:t>Koncem června 2006 Rada městského obvodu Ostrava-Jih vydala souhlas s dlouhodobým pronájmem. První školní den studijního roku 2006/2007 již proběhl v nové budově na Hulvácké ulici 384/1 v Ostravě</w:t>
      </w:r>
      <w:r w:rsidRPr="00AD1E98">
        <w:rPr>
          <w:rFonts w:ascii="Arial" w:hAnsi="Arial" w:cs="Arial"/>
          <w:sz w:val="24"/>
          <w:szCs w:val="24"/>
        </w:rPr>
        <w:noBreakHyphen/>
        <w:t xml:space="preserve">Zábřehu, kde sídlí škola dosud. Výhodná poloha v poměrně klidné lokalitě „Pískové doly“ umožňuje dobrou dopravní dostupnost tramvajemi i autobusy. Součástí školního areálu je malá tělocvična a 2 moderní venkovní hřiště s umělým povrchem. V přímém sousedství školy (cca 20 metrů) je </w:t>
      </w:r>
      <w:r w:rsidRPr="00AD1E98">
        <w:rPr>
          <w:rFonts w:ascii="Arial" w:hAnsi="Arial" w:cs="Arial"/>
          <w:sz w:val="24"/>
          <w:szCs w:val="24"/>
        </w:rPr>
        <w:lastRenderedPageBreak/>
        <w:t>umístěn komplex školní jídelny a internátu jiného školního subjektu, který je k dispozici studentům umělecké školy a gymnázia.</w:t>
      </w:r>
    </w:p>
    <w:p w:rsidR="00AD1E98" w:rsidRPr="00AD1E98" w:rsidRDefault="00AD1E98" w:rsidP="00AD1E98">
      <w:pPr>
        <w:spacing w:line="360" w:lineRule="auto"/>
        <w:ind w:firstLine="567"/>
        <w:jc w:val="both"/>
        <w:rPr>
          <w:rFonts w:ascii="Arial" w:hAnsi="Arial" w:cs="Arial"/>
          <w:sz w:val="24"/>
          <w:szCs w:val="24"/>
        </w:rPr>
      </w:pPr>
      <w:r w:rsidRPr="00AD1E98">
        <w:rPr>
          <w:rFonts w:ascii="Arial" w:hAnsi="Arial" w:cs="Arial"/>
          <w:sz w:val="24"/>
          <w:szCs w:val="24"/>
        </w:rPr>
        <w:t>Od založení školy v roce 1993 je možné studovat studijní obor „Výtvarné zpracování kovů a drahých kamenů“ se studijním zaměřením „Zlatnictví – stříbrnictví“ (Návrh a realizace moderního šperku). V roce 2007 byl otevřen druhý studijní obor „Gymnázium se zaměřením na esteticko-výchovné předměty“ a v roce 2010 pak studijní obor „Multimediální tvorba“. V roce 2012 se možnosti studia rozšířily o čtvrtý studijní obor „Kamenosochařství“. Zmíněné obory je možné na škole studovat také ve dvouletém zkráceném studijním programu, který je určen studentům, kteří již mají složenou maturitní zkoušku. Od školního roku 2014/2015 nesou obory názvy, které lépe vystihují jejich obsah: Design umění kov, Gymnázium s rozšířením humanitních předmětů, Multimédia grafika design a Socha design prostor.</w:t>
      </w:r>
    </w:p>
    <w:p w:rsidR="00AD2E4B" w:rsidRPr="00AD1E98" w:rsidRDefault="00AD1E98" w:rsidP="00AD1E98">
      <w:pPr>
        <w:pStyle w:val="Zkladntext"/>
        <w:spacing w:line="360" w:lineRule="auto"/>
        <w:ind w:firstLine="708"/>
        <w:jc w:val="both"/>
        <w:rPr>
          <w:rFonts w:ascii="Arial" w:hAnsi="Arial" w:cs="Arial"/>
          <w:sz w:val="24"/>
          <w:szCs w:val="24"/>
        </w:rPr>
      </w:pPr>
      <w:r w:rsidRPr="00AD1E98">
        <w:rPr>
          <w:rFonts w:ascii="Arial" w:hAnsi="Arial" w:cs="Arial"/>
          <w:sz w:val="24"/>
          <w:szCs w:val="24"/>
        </w:rPr>
        <w:t>Současným studijním zaměřením je </w:t>
      </w:r>
      <w:r w:rsidRPr="00AD1E98">
        <w:rPr>
          <w:rFonts w:ascii="Arial" w:hAnsi="Arial" w:cs="Arial"/>
          <w:b/>
          <w:sz w:val="24"/>
          <w:szCs w:val="24"/>
          <w:u w:val="single"/>
        </w:rPr>
        <w:t>škola ojedinělá na celé Moravě a ve Slezsku.</w:t>
      </w:r>
      <w:r w:rsidRPr="00AD1E98">
        <w:rPr>
          <w:rFonts w:ascii="Arial" w:hAnsi="Arial" w:cs="Arial"/>
          <w:sz w:val="24"/>
          <w:szCs w:val="24"/>
        </w:rPr>
        <w:t xml:space="preserve"> Kvalita všech oborů školy se ukazuje nejen na půdě školy, ale také ve spolupráci s komerční sférou (příprava loga firmy, moderní plastiky pro účely prezentace). Díky úspěchům studentů u maturit (v roce 2012 byla dle výsledků u maturit hodnocena škola jako druhá nejlepší v Moravskoslezském kraji)</w:t>
      </w:r>
      <w:r w:rsidRPr="00AD1E98">
        <w:rPr>
          <w:szCs w:val="24"/>
        </w:rPr>
        <w:footnoteReference w:id="1"/>
      </w:r>
      <w:r w:rsidRPr="00AD1E98">
        <w:rPr>
          <w:rFonts w:ascii="Arial" w:hAnsi="Arial" w:cs="Arial"/>
          <w:sz w:val="24"/>
          <w:szCs w:val="24"/>
        </w:rPr>
        <w:t xml:space="preserve"> a následnému přijetí většiny studentů na prestižní vysoké školy, zaznamenala škola v posledních letech zvýšený zájem studentů do všech čtyřech oborů studia.</w:t>
      </w:r>
    </w:p>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1E98" w:rsidRDefault="00AD1E98"/>
    <w:p w:rsidR="00AD2E4B" w:rsidRPr="00355F75" w:rsidRDefault="00AD2E4B" w:rsidP="00AD2E4B">
      <w:pPr>
        <w:pStyle w:val="Zkladntextodsazen21"/>
        <w:rPr>
          <w:bCs/>
          <w:color w:val="auto"/>
          <w:sz w:val="48"/>
        </w:rPr>
      </w:pPr>
      <w:r w:rsidRPr="00355F75">
        <w:rPr>
          <w:sz w:val="28"/>
          <w:szCs w:val="28"/>
        </w:rPr>
        <w:lastRenderedPageBreak/>
        <w:t xml:space="preserve">       </w:t>
      </w:r>
      <w:r w:rsidRPr="00355F75">
        <w:rPr>
          <w:bCs/>
          <w:color w:val="auto"/>
          <w:sz w:val="48"/>
        </w:rPr>
        <w:t>Charakteristika školy</w:t>
      </w:r>
    </w:p>
    <w:p w:rsidR="00AD2E4B" w:rsidRPr="00355F75" w:rsidRDefault="00AD2E4B" w:rsidP="00AD2E4B">
      <w:pPr>
        <w:pStyle w:val="Zkladntextodsazen21"/>
        <w:rPr>
          <w:bCs/>
          <w:color w:val="0000FF"/>
          <w:sz w:val="48"/>
        </w:rPr>
      </w:pPr>
    </w:p>
    <w:p w:rsidR="00AD2E4B" w:rsidRPr="00AD2E4B" w:rsidRDefault="00AD2E4B" w:rsidP="00AD2E4B">
      <w:pPr>
        <w:spacing w:line="360" w:lineRule="auto"/>
        <w:jc w:val="both"/>
        <w:rPr>
          <w:rFonts w:ascii="Arial" w:hAnsi="Arial" w:cs="Arial"/>
          <w:sz w:val="24"/>
          <w:szCs w:val="24"/>
        </w:rPr>
      </w:pPr>
      <w:r w:rsidRPr="00AD2E4B">
        <w:rPr>
          <w:rFonts w:ascii="Arial" w:hAnsi="Arial" w:cs="Arial"/>
          <w:sz w:val="24"/>
          <w:szCs w:val="24"/>
        </w:rPr>
        <w:t xml:space="preserve">        Střední odborná škola umělecká a gymnázium si dala za cíl vychovávat a vzdělávat žáky, kteří by byli všestranně připraveni nejen po odborné a profesní stránce, ale také pro praktický život. Z toho vychází poměrně značná náročnost ve výuce i časová vytíženost žáků. Po žácích se vyžaduje aktivní přístup a výrazný zájem o zvolený obor promítající se také v domácí tvorbě. Na druhé straně se nechává poměrně široký prostor pro rozvoj individuality a právo na vyjádření vlastního postoje a názorů. </w:t>
      </w:r>
    </w:p>
    <w:p w:rsidR="00AD2E4B" w:rsidRPr="00AD2E4B" w:rsidRDefault="00AD2E4B" w:rsidP="00AD2E4B">
      <w:pPr>
        <w:spacing w:line="360" w:lineRule="auto"/>
        <w:jc w:val="both"/>
        <w:rPr>
          <w:rFonts w:ascii="Arial" w:hAnsi="Arial" w:cs="Arial"/>
          <w:sz w:val="24"/>
          <w:szCs w:val="24"/>
        </w:rPr>
      </w:pPr>
      <w:r w:rsidRPr="00AD2E4B">
        <w:rPr>
          <w:rFonts w:ascii="Arial" w:hAnsi="Arial" w:cs="Arial"/>
          <w:sz w:val="24"/>
          <w:szCs w:val="24"/>
        </w:rPr>
        <w:t xml:space="preserve">        Svým studijním zaměřením je SOŠ umělecká a gymnázium ojedinělá na celé Moravě a ve Slezsku.  V jednotlivých třídách je 7 -16 žáků (v posledních letech je celkový počet žáků na škole přibližně 70).</w:t>
      </w:r>
    </w:p>
    <w:p w:rsidR="00AD2E4B" w:rsidRPr="00AD2E4B" w:rsidRDefault="00AD2E4B" w:rsidP="00AD2E4B">
      <w:pPr>
        <w:spacing w:line="360" w:lineRule="auto"/>
        <w:ind w:firstLine="567"/>
        <w:jc w:val="both"/>
        <w:rPr>
          <w:rFonts w:ascii="Arial" w:hAnsi="Arial" w:cs="Arial"/>
          <w:sz w:val="24"/>
          <w:szCs w:val="24"/>
        </w:rPr>
      </w:pPr>
      <w:r w:rsidRPr="00AD2E4B">
        <w:rPr>
          <w:rFonts w:ascii="Arial" w:hAnsi="Arial" w:cs="Arial"/>
          <w:sz w:val="24"/>
          <w:szCs w:val="24"/>
        </w:rPr>
        <w:t>Od založení školy v roce 1993 je možné studovat studijní obor „Výtvarné zpracování kovů a drahých kamenů“ se studijním zaměřením „Zlatnictví – stříbrnictví“ (Návrh a realizace moderního šperku). V roce 2007 byl otevřen druhý studijní obor „Gymnázium se zaměřením na esteticko-výchovné předměty“ a v roce 2010 pak studijní obor „Multimediální tvorba“. V roce 2012 se možnosti studia rozšířily o čtvrtý studijní obor „Kamenosochařství“. Zmíněné obory je možné na škole studovat také ve dvouletém zkráceném studijním programu, který je určen studentům, kteří již mají složenou maturitní zkoušku.</w:t>
      </w:r>
    </w:p>
    <w:p w:rsidR="00AD2E4B" w:rsidRPr="00AD2E4B" w:rsidRDefault="00AD2E4B" w:rsidP="00AD2E4B">
      <w:pPr>
        <w:spacing w:line="360" w:lineRule="auto"/>
        <w:ind w:firstLine="567"/>
        <w:jc w:val="both"/>
        <w:rPr>
          <w:rFonts w:ascii="Arial" w:hAnsi="Arial" w:cs="Arial"/>
          <w:sz w:val="24"/>
          <w:szCs w:val="24"/>
        </w:rPr>
      </w:pPr>
      <w:r w:rsidRPr="00AD2E4B">
        <w:rPr>
          <w:rFonts w:ascii="Arial" w:hAnsi="Arial" w:cs="Arial"/>
          <w:sz w:val="24"/>
          <w:szCs w:val="24"/>
        </w:rPr>
        <w:t>Kromě stěžejních předmětů (výtvarná příprava, návrhová kresba, písmo, praktická cvičení, dějiny výtvarné kultury) se vyučují obory, které doplňují a rozvíjejí výtvarné vzdělání, jako je třeba „práce s informačními a komunikačními technologiemi“.</w:t>
      </w:r>
    </w:p>
    <w:p w:rsidR="00AD2E4B" w:rsidRPr="00AD2E4B" w:rsidRDefault="00AD2E4B" w:rsidP="00AD2E4B">
      <w:pPr>
        <w:tabs>
          <w:tab w:val="left" w:pos="3261"/>
        </w:tabs>
        <w:spacing w:line="360" w:lineRule="auto"/>
        <w:ind w:firstLine="567"/>
        <w:jc w:val="both"/>
        <w:rPr>
          <w:rFonts w:ascii="Arial" w:hAnsi="Arial" w:cs="Arial"/>
          <w:sz w:val="24"/>
          <w:szCs w:val="24"/>
        </w:rPr>
      </w:pPr>
      <w:r w:rsidRPr="00AD2E4B">
        <w:rPr>
          <w:rFonts w:ascii="Arial" w:hAnsi="Arial" w:cs="Arial"/>
          <w:sz w:val="24"/>
          <w:szCs w:val="24"/>
        </w:rPr>
        <w:t xml:space="preserve">Všechny odborné předměty včetně praktických cvičení se vyučují ve specializovaných učebnách, ateliérech a dílnách v prostorách SOŠ umělecké a gymnázia. Se školou také spolupracují renomovaní umělci ostravského regionu. </w:t>
      </w:r>
    </w:p>
    <w:p w:rsidR="00AD2E4B" w:rsidRPr="00AD2E4B" w:rsidRDefault="00AD2E4B" w:rsidP="00AD2E4B">
      <w:pPr>
        <w:tabs>
          <w:tab w:val="left" w:pos="3261"/>
        </w:tabs>
        <w:spacing w:line="360" w:lineRule="auto"/>
        <w:ind w:firstLine="567"/>
        <w:jc w:val="both"/>
        <w:rPr>
          <w:rFonts w:ascii="Arial" w:hAnsi="Arial" w:cs="Arial"/>
          <w:sz w:val="24"/>
          <w:szCs w:val="24"/>
        </w:rPr>
      </w:pPr>
      <w:r w:rsidRPr="00AD2E4B">
        <w:rPr>
          <w:rFonts w:ascii="Arial" w:hAnsi="Arial" w:cs="Arial"/>
          <w:sz w:val="24"/>
          <w:szCs w:val="24"/>
        </w:rPr>
        <w:t xml:space="preserve">Škola dbá na sepětí teoretické výuky s praxí a na praktické využití znalostí teoretických a praktických předmětů. Součástí povinné výuky jsou tudíž odborné exkurze, letní výtvarné a sportovní kursy a zahraniční </w:t>
      </w:r>
      <w:r w:rsidRPr="00AD2E4B">
        <w:rPr>
          <w:rFonts w:ascii="Arial" w:hAnsi="Arial" w:cs="Arial"/>
          <w:sz w:val="24"/>
          <w:szCs w:val="24"/>
        </w:rPr>
        <w:lastRenderedPageBreak/>
        <w:t>tematické zájezdy v rámci předmětu „dějiny výtvarné kultury“. Nedílnou součástí výchovy a vzdělání jsou návštěvy uměleckých galerií a výstav.</w:t>
      </w:r>
    </w:p>
    <w:p w:rsidR="00AD2E4B" w:rsidRPr="00AD2E4B" w:rsidRDefault="00AD2E4B" w:rsidP="00AD2E4B">
      <w:pPr>
        <w:tabs>
          <w:tab w:val="left" w:pos="3261"/>
        </w:tabs>
        <w:spacing w:line="360" w:lineRule="auto"/>
        <w:ind w:firstLine="567"/>
        <w:jc w:val="both"/>
        <w:rPr>
          <w:rFonts w:ascii="Arial" w:hAnsi="Arial" w:cs="Arial"/>
          <w:sz w:val="24"/>
          <w:szCs w:val="24"/>
        </w:rPr>
      </w:pPr>
      <w:r w:rsidRPr="00AD2E4B">
        <w:rPr>
          <w:rFonts w:ascii="Arial" w:hAnsi="Arial" w:cs="Arial"/>
          <w:sz w:val="24"/>
          <w:szCs w:val="24"/>
        </w:rPr>
        <w:t>Teoretickou výuku „dějiny výtvarné kultury“ například doplňují exkurze na místa našich i zahraničních nejvýznamnějších historických kulturních památek (</w:t>
      </w:r>
      <w:r w:rsidRPr="00AD2E4B">
        <w:rPr>
          <w:rFonts w:ascii="Arial" w:hAnsi="Arial" w:cs="Arial"/>
          <w:b/>
          <w:sz w:val="24"/>
          <w:szCs w:val="24"/>
        </w:rPr>
        <w:t>Itálie</w:t>
      </w:r>
      <w:r w:rsidRPr="00AD2E4B">
        <w:rPr>
          <w:rFonts w:ascii="Arial" w:hAnsi="Arial" w:cs="Arial"/>
          <w:sz w:val="24"/>
          <w:szCs w:val="24"/>
        </w:rPr>
        <w:t xml:space="preserve"> – Ravenna, Benátky, Florencie, Řím, </w:t>
      </w:r>
      <w:r w:rsidRPr="00AD2E4B">
        <w:rPr>
          <w:rFonts w:ascii="Arial" w:hAnsi="Arial" w:cs="Arial"/>
          <w:b/>
          <w:sz w:val="24"/>
          <w:szCs w:val="24"/>
        </w:rPr>
        <w:t xml:space="preserve">Francie </w:t>
      </w:r>
      <w:r w:rsidRPr="00AD2E4B">
        <w:rPr>
          <w:rFonts w:ascii="Arial" w:hAnsi="Arial" w:cs="Arial"/>
          <w:sz w:val="24"/>
          <w:szCs w:val="24"/>
        </w:rPr>
        <w:t xml:space="preserve">– Paříž, Remeš, </w:t>
      </w:r>
      <w:proofErr w:type="spellStart"/>
      <w:r w:rsidRPr="00AD2E4B">
        <w:rPr>
          <w:rFonts w:ascii="Arial" w:hAnsi="Arial" w:cs="Arial"/>
          <w:sz w:val="24"/>
          <w:szCs w:val="24"/>
        </w:rPr>
        <w:t>Chartres</w:t>
      </w:r>
      <w:proofErr w:type="spellEnd"/>
      <w:r w:rsidRPr="00AD2E4B">
        <w:rPr>
          <w:rFonts w:ascii="Arial" w:hAnsi="Arial" w:cs="Arial"/>
          <w:sz w:val="24"/>
          <w:szCs w:val="24"/>
        </w:rPr>
        <w:t xml:space="preserve">, </w:t>
      </w:r>
      <w:r w:rsidRPr="00AD2E4B">
        <w:rPr>
          <w:rFonts w:ascii="Arial" w:hAnsi="Arial" w:cs="Arial"/>
          <w:b/>
          <w:sz w:val="24"/>
          <w:szCs w:val="24"/>
        </w:rPr>
        <w:t>Praha)</w:t>
      </w:r>
      <w:r w:rsidRPr="00AD2E4B">
        <w:rPr>
          <w:rFonts w:ascii="Arial" w:hAnsi="Arial" w:cs="Arial"/>
          <w:sz w:val="24"/>
          <w:szCs w:val="24"/>
        </w:rPr>
        <w:t xml:space="preserve">. Škola žákům dává možnost sportovního i kulturního vyžití. Existuje zde stálá, podle potřeb žáků se měnící, nabídka sportovních i kulturních činností. Na všechny akce zajišťuje škola žákům doprovod odborníka v daném oboru. </w:t>
      </w:r>
    </w:p>
    <w:p w:rsidR="00AD2E4B" w:rsidRPr="00AD2E4B" w:rsidRDefault="00AD2E4B" w:rsidP="00AD2E4B">
      <w:pPr>
        <w:tabs>
          <w:tab w:val="left" w:pos="3261"/>
        </w:tabs>
        <w:spacing w:line="360" w:lineRule="auto"/>
        <w:ind w:firstLine="567"/>
        <w:jc w:val="both"/>
        <w:rPr>
          <w:rFonts w:ascii="Arial" w:hAnsi="Arial" w:cs="Arial"/>
          <w:sz w:val="24"/>
          <w:szCs w:val="24"/>
        </w:rPr>
      </w:pPr>
      <w:r w:rsidRPr="00AD2E4B">
        <w:rPr>
          <w:rFonts w:ascii="Arial" w:hAnsi="Arial" w:cs="Arial"/>
          <w:sz w:val="24"/>
          <w:szCs w:val="24"/>
        </w:rPr>
        <w:t>Žáci mají možnost rozvíjet se také mimo povinné vyučovací předměty díky nabídce volitelných předmětů (další cizí jazyk – španělština, francouzština, kurz kresby, dramatická výchova)</w:t>
      </w:r>
    </w:p>
    <w:p w:rsidR="00AD2E4B" w:rsidRPr="00AD2E4B" w:rsidRDefault="00AD2E4B" w:rsidP="00AD2E4B">
      <w:pPr>
        <w:spacing w:line="360" w:lineRule="auto"/>
        <w:ind w:firstLine="567"/>
        <w:jc w:val="both"/>
        <w:rPr>
          <w:rFonts w:ascii="Arial" w:hAnsi="Arial" w:cs="Arial"/>
          <w:sz w:val="24"/>
          <w:szCs w:val="24"/>
        </w:rPr>
      </w:pPr>
      <w:r w:rsidRPr="00AD2E4B">
        <w:rPr>
          <w:rFonts w:ascii="Arial" w:hAnsi="Arial" w:cs="Arial"/>
          <w:sz w:val="24"/>
          <w:szCs w:val="24"/>
        </w:rPr>
        <w:t>Výrazně talentovaní jedinci mají možnost získat prospěchové stipendium. Škola vypisuje jedno studijní místo s možností bezplatného studia pro výrazně talentovaného žáka (předpoklad výborný prospěch).</w:t>
      </w:r>
    </w:p>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Default="00AD2E4B"/>
    <w:p w:rsidR="00AD2E4B" w:rsidRPr="001D33CD" w:rsidRDefault="00AD2E4B" w:rsidP="00AD2E4B">
      <w:pPr>
        <w:pStyle w:val="Zkladntextodsazen21"/>
        <w:rPr>
          <w:sz w:val="48"/>
        </w:rPr>
      </w:pPr>
      <w:r>
        <w:rPr>
          <w:sz w:val="48"/>
        </w:rPr>
        <w:lastRenderedPageBreak/>
        <w:t>P</w:t>
      </w:r>
      <w:r w:rsidRPr="001D33CD">
        <w:rPr>
          <w:sz w:val="48"/>
        </w:rPr>
        <w:t>rofil absolventa</w:t>
      </w:r>
    </w:p>
    <w:p w:rsidR="00AD1E98" w:rsidRDefault="00AD1E98" w:rsidP="00AD1E98">
      <w:pPr>
        <w:pStyle w:val="Zkladntextodsazen23"/>
        <w:numPr>
          <w:ilvl w:val="0"/>
          <w:numId w:val="17"/>
        </w:numPr>
        <w:spacing w:line="360" w:lineRule="auto"/>
        <w:jc w:val="both"/>
        <w:textAlignment w:val="auto"/>
        <w:rPr>
          <w:rFonts w:ascii="Arial" w:hAnsi="Arial" w:cs="Arial"/>
          <w:sz w:val="24"/>
          <w:u w:val="single"/>
        </w:rPr>
      </w:pPr>
      <w:r>
        <w:rPr>
          <w:rFonts w:ascii="Arial" w:hAnsi="Arial" w:cs="Arial"/>
          <w:sz w:val="24"/>
          <w:u w:val="single"/>
        </w:rPr>
        <w:t>Design umění kov</w:t>
      </w:r>
    </w:p>
    <w:p w:rsidR="00AD1E98" w:rsidRDefault="00AD1E98" w:rsidP="00AD1E98">
      <w:pPr>
        <w:pStyle w:val="Zkladntextodsazen23"/>
        <w:spacing w:line="360" w:lineRule="auto"/>
        <w:ind w:firstLine="680"/>
        <w:jc w:val="both"/>
        <w:rPr>
          <w:rFonts w:ascii="Arial" w:hAnsi="Arial" w:cs="Arial"/>
          <w:b w:val="0"/>
          <w:sz w:val="24"/>
        </w:rPr>
      </w:pP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rPr>
        <w:t xml:space="preserve"> „</w:t>
      </w:r>
      <w:r>
        <w:rPr>
          <w:rFonts w:ascii="Arial" w:hAnsi="Arial" w:cs="Arial"/>
          <w:b w:val="0"/>
          <w:sz w:val="24"/>
          <w:lang w:eastAsia="cs-CZ"/>
        </w:rPr>
        <w:t>Výtvarné zpracování kovů a drahých kamenů“ je obor ukončený státní maturitní zkouškou a závěrečnou absolventskou prací. Umělecké obory jsou jediné, které budou do budoucna vyňaty z povinné maturitní zkoušky z matematiky, proto pro ně bude nadále povinná státní zkouška pouze z cizího a českého jazyka.</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Absolvent ovládá různé výtvarné techniky a postupy. Má teoretické znalosti o barvě a dovede jich prakticky využít. Ovládá studijní kresbu tužkou, perem, tuší, úhlem a pastelem, několik typů konstruovaného a psaného písma. V návrhu a realizaci šperku je schopen výtvarného projevu vlastní samostatnou tvorbou a dále ji aktivně rozvíjí.</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Orientuje se v hlavních výtvarných směrech, zná nejvýznamnější představitele a díla našeho i světového umění. Má přehled o špercích a architektuře v různých vývojových etapách, rozezná jednotlivé slohy a jejich hlavní znaky a zná nejvýznačnější domácí i zahraniční stavební památky.</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 xml:space="preserve">Ovládá přípravu materiálu: tavení, odlévání, válcování, protahování. Umí opracovávat připravený materiál: stříhání, řezání, vrtání, pilování, broušení, smirkování, ohýbání, vyrovnávání, tahání, stáčení, vytloukání profilů, žíhání plamenem i elektřinou, letování. Používá zlatnických nástrojů jako je lupenková pilka, pilníky, svidřík, zlatnické nůžky, zlatnická plynová pistole. Umí leštit hotové výrobky a zná základy fasování kamenů. Dovede rozlišovat drahé kameny a polodrahokamy. </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 xml:space="preserve">Má přehled o používaných materiálech, zná jejich fyzikální a chemické vlastnosti a dokáže jich využít v praxi. Dokáže se orientovat v puncovnictví, zkouškách zlata, výpočtech jeho ryzosti a legování. </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Ovládá zlatnickou, klenotnickou a částečně granátovou techniku. Je schopen navrhnout šperk, graficky jej ztvárnit, vypracovat technologický postup výroby, vznést požadavek na materiál a nástroje a šperk vyrobit.</w:t>
      </w:r>
    </w:p>
    <w:p w:rsidR="00AD1E98" w:rsidRDefault="00AD1E98" w:rsidP="00AD1E98">
      <w:pPr>
        <w:pStyle w:val="Zkladntextodsazen23"/>
        <w:spacing w:line="360" w:lineRule="auto"/>
        <w:ind w:firstLine="680"/>
        <w:jc w:val="both"/>
        <w:rPr>
          <w:rFonts w:ascii="Arial" w:hAnsi="Arial" w:cs="Arial"/>
          <w:b w:val="0"/>
          <w:sz w:val="24"/>
          <w:lang w:eastAsia="cs-CZ"/>
        </w:rPr>
      </w:pPr>
      <w:r>
        <w:rPr>
          <w:rFonts w:ascii="Arial" w:hAnsi="Arial" w:cs="Arial"/>
          <w:b w:val="0"/>
          <w:sz w:val="24"/>
          <w:lang w:eastAsia="cs-CZ"/>
        </w:rPr>
        <w:t xml:space="preserve">Absolvent je schopen nastoupit po studiu do praxe nebo pokračovat dále ve studiu na vysoké škole. Naši absolventi si zpravidla vybírají obory s uměleckým zaměřením, často studují také dějiny umění, popř. výtvarné </w:t>
      </w:r>
      <w:r>
        <w:rPr>
          <w:rFonts w:ascii="Arial" w:hAnsi="Arial" w:cs="Arial"/>
          <w:b w:val="0"/>
          <w:sz w:val="24"/>
          <w:lang w:eastAsia="cs-CZ"/>
        </w:rPr>
        <w:lastRenderedPageBreak/>
        <w:t>kultury. Tento obor má na škole nejdelší tradici a jeho absolventi jsou známí vedle vysoké umělecké kvality také svou manuální zručností, po které je v současné době zvýšená poptávka.</w:t>
      </w:r>
    </w:p>
    <w:p w:rsidR="00AD1E98" w:rsidRDefault="00AD1E98" w:rsidP="00AD1E98">
      <w:pPr>
        <w:pStyle w:val="Zkladntextodsazen23"/>
        <w:spacing w:line="360" w:lineRule="auto"/>
        <w:ind w:firstLine="680"/>
        <w:jc w:val="both"/>
        <w:rPr>
          <w:rFonts w:ascii="Arial" w:hAnsi="Arial" w:cs="Arial"/>
          <w:b w:val="0"/>
          <w:sz w:val="24"/>
          <w:lang w:eastAsia="cs-CZ"/>
        </w:rPr>
      </w:pPr>
    </w:p>
    <w:p w:rsidR="00AD1E98" w:rsidRPr="00AD1E98" w:rsidRDefault="00AD1E98" w:rsidP="00AD1E98">
      <w:pPr>
        <w:pStyle w:val="Zkladntextodsazen23"/>
        <w:numPr>
          <w:ilvl w:val="0"/>
          <w:numId w:val="17"/>
        </w:numPr>
        <w:spacing w:line="360" w:lineRule="auto"/>
        <w:jc w:val="both"/>
        <w:textAlignment w:val="auto"/>
        <w:rPr>
          <w:rFonts w:ascii="Arial" w:hAnsi="Arial" w:cs="Arial"/>
          <w:b w:val="0"/>
          <w:sz w:val="24"/>
          <w:lang w:eastAsia="cs-CZ"/>
        </w:rPr>
      </w:pPr>
      <w:r w:rsidRPr="00AD1E98">
        <w:rPr>
          <w:rFonts w:ascii="Arial" w:hAnsi="Arial" w:cs="Arial"/>
          <w:sz w:val="24"/>
          <w:u w:val="single"/>
        </w:rPr>
        <w:t>Gymnázium s rozšířením humanitních předmětů</w:t>
      </w:r>
    </w:p>
    <w:p w:rsidR="00AD1E98" w:rsidRPr="00AD1E98" w:rsidRDefault="00AD1E98" w:rsidP="00AD1E98">
      <w:pPr>
        <w:pStyle w:val="Zkladntextodsazen23"/>
        <w:spacing w:line="360" w:lineRule="auto"/>
        <w:ind w:firstLine="0"/>
        <w:jc w:val="left"/>
        <w:rPr>
          <w:rFonts w:ascii="Arial" w:hAnsi="Arial" w:cs="Arial"/>
          <w:b w:val="0"/>
          <w:sz w:val="24"/>
          <w:lang w:eastAsia="cs-CZ"/>
        </w:rPr>
      </w:pPr>
    </w:p>
    <w:p w:rsidR="00AD1E98" w:rsidRPr="00AD1E98" w:rsidRDefault="00AD1E98" w:rsidP="00AD1E98">
      <w:pPr>
        <w:pStyle w:val="Normlnweb"/>
        <w:spacing w:before="0" w:beforeAutospacing="0" w:after="0" w:afterAutospacing="0" w:line="360" w:lineRule="auto"/>
        <w:ind w:firstLine="567"/>
        <w:jc w:val="both"/>
        <w:rPr>
          <w:rFonts w:ascii="Arial" w:eastAsia="HG Mincho Light J" w:hAnsi="Arial" w:cs="Arial"/>
          <w:color w:val="000000"/>
        </w:rPr>
      </w:pPr>
      <w:r w:rsidRPr="00AD1E98">
        <w:rPr>
          <w:rFonts w:ascii="Arial" w:eastAsia="HG Mincho Light J" w:hAnsi="Arial" w:cs="Arial"/>
          <w:color w:val="000000"/>
        </w:rPr>
        <w:t>Absolventi gymnázia s rozšířením humanitních předmětů mají plnohodnotný vyvážený vzdělávací program jako každé jiné zařízení gymnaziálního typu. Studium je ukončeno státní maturitní zkouškou. Studenti gymnázia se během svého vzdělávání navíc pohybují v kreativním uměleckém prostředí a mají možnost rozvíjet svou tvořivost prostřednictvím většího počtu hodin výtvarné výchovy (v rámci povinných a volitelných předmětů dle vlastního zájmu). Celé čtyři roky mají ve studijním plánu hodiny dějin výtvarné kultury, které se výborně doplňují s dalšími humanitními předměty (historie, český jazyk, základy společenských věd). Díky kvalitnímu pedagogickému sboru se setkávají také se zajímavými volitelnými předměty: dramatická výchova, tvůrčí psaní, religionistika… Samozřejmostí je také široká nabídka výuky jazyků. V současné době se na gymnáziu vyučují povinně anglický a španělský jazyk a volitelně francouzský a ruský jazyk. Pokud se objeví poptávka od studentů, mohou být zařazeny i další jazyky, zejména dnes neprávem opomíjený německý jazyk.</w:t>
      </w:r>
    </w:p>
    <w:p w:rsidR="00AD1E98" w:rsidRDefault="00AD1E98" w:rsidP="00AD1E98">
      <w:pPr>
        <w:pStyle w:val="Normlnweb"/>
        <w:spacing w:after="0" w:afterAutospacing="0" w:line="360" w:lineRule="auto"/>
        <w:ind w:firstLine="567"/>
        <w:jc w:val="both"/>
        <w:rPr>
          <w:rFonts w:ascii="Arial" w:eastAsia="HG Mincho Light J" w:hAnsi="Arial" w:cs="Arial"/>
          <w:color w:val="000000"/>
        </w:rPr>
      </w:pPr>
      <w:r w:rsidRPr="00AD1E98">
        <w:rPr>
          <w:rFonts w:ascii="Arial" w:eastAsia="HG Mincho Light J" w:hAnsi="Arial" w:cs="Arial"/>
          <w:color w:val="000000"/>
        </w:rPr>
        <w:t>Absolvent má vedle běžného gymnaziálního penza vědomostí také teoretické znalosti o výtvarné, hudební, literární i dramatické tvorbě a dovede jich prakticky využít. Orientuje se v hlavních směrech, zná nejvýznamnější představitele a díla našeho i světového umění. Má přehled o architektuře v různých vývojových etapách, rozezná jednotlivé slohy a jejich hlavní znaky a zná nejvýznačnější domácí i zahraniční stavební památky. Má přehled a ovládá základní výtvarné techniky a postupy. Má teoretické znalosti o barvě a dovede jich prakticky využít. Ovládá základní kresbu tužkou, perem, úhlem a pastelem. Je seznámen se zákonitostmi perspektivy a výtvarné prostorové tvorby. Orientuje se v hlavních výtvarných a hudebních směrech, zná nejvýznamnější představitele a díla našeho i světového umění.</w:t>
      </w:r>
    </w:p>
    <w:p w:rsidR="00AD1E98" w:rsidRPr="00AD1E98" w:rsidRDefault="00AD1E98" w:rsidP="00AD1E98">
      <w:pPr>
        <w:pStyle w:val="Normlnweb"/>
        <w:spacing w:after="0" w:afterAutospacing="0" w:line="360" w:lineRule="auto"/>
        <w:ind w:firstLine="567"/>
        <w:jc w:val="both"/>
        <w:rPr>
          <w:rFonts w:ascii="Arial" w:eastAsia="HG Mincho Light J" w:hAnsi="Arial" w:cs="Arial"/>
          <w:color w:val="000000"/>
        </w:rPr>
      </w:pPr>
    </w:p>
    <w:p w:rsidR="00AD1E98" w:rsidRPr="00AD1E98" w:rsidRDefault="00AD1E98" w:rsidP="00AD1E98">
      <w:pPr>
        <w:pStyle w:val="Zkladntextodsazen23"/>
        <w:numPr>
          <w:ilvl w:val="0"/>
          <w:numId w:val="17"/>
        </w:numPr>
        <w:spacing w:line="360" w:lineRule="auto"/>
        <w:jc w:val="both"/>
        <w:textAlignment w:val="auto"/>
        <w:rPr>
          <w:rFonts w:ascii="Arial" w:hAnsi="Arial" w:cs="Arial"/>
          <w:sz w:val="24"/>
          <w:u w:val="single"/>
        </w:rPr>
      </w:pPr>
      <w:r w:rsidRPr="00AD1E98">
        <w:rPr>
          <w:rFonts w:ascii="Arial" w:hAnsi="Arial" w:cs="Arial"/>
          <w:sz w:val="24"/>
          <w:u w:val="single"/>
        </w:rPr>
        <w:t>Multimédia grafika design</w:t>
      </w:r>
    </w:p>
    <w:p w:rsidR="00AD1E98" w:rsidRPr="00AD1E98" w:rsidRDefault="00AD1E98" w:rsidP="00AD1E98">
      <w:pPr>
        <w:tabs>
          <w:tab w:val="left" w:pos="3261"/>
        </w:tabs>
        <w:spacing w:line="360" w:lineRule="auto"/>
        <w:ind w:firstLine="567"/>
        <w:jc w:val="both"/>
        <w:rPr>
          <w:rFonts w:ascii="Arial" w:eastAsia="HG Mincho Light J" w:hAnsi="Arial" w:cs="Arial"/>
          <w:color w:val="000000"/>
          <w:sz w:val="24"/>
          <w:szCs w:val="24"/>
          <w:lang w:eastAsia="cs-CZ"/>
        </w:rPr>
      </w:pPr>
    </w:p>
    <w:p w:rsidR="00AD1E98" w:rsidRPr="00AD1E98" w:rsidRDefault="00AD1E98" w:rsidP="00AD1E98">
      <w:pPr>
        <w:tabs>
          <w:tab w:val="left" w:pos="3261"/>
        </w:tabs>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Absolvent studijního oboru „Multimediální tvorba“ má znalosti odpovídající střednímu vzdělání zakončenému maturitní zkouškou. Umělecké obory jsou jediné, které budou do budoucna vyňaty z povinné maturitní zkoušky z matematiky, proto pro ně bude nadále povinná státní zkouška pouze z cizího a českého jazyka.</w:t>
      </w:r>
    </w:p>
    <w:p w:rsidR="00AD1E98" w:rsidRPr="00AD1E98" w:rsidRDefault="00AD1E98" w:rsidP="00AD1E98">
      <w:pPr>
        <w:tabs>
          <w:tab w:val="left" w:pos="3261"/>
        </w:tabs>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 xml:space="preserve">Multimédia jsou dnes velice populárním a žádaným oborem, na který se každý rok hlásí velké množství uchazečů. Žáci tohoto oboru se věnují velice široké škále multimediální tvorby od videí (komiksů), přes fotografii, vytváření webových stránek až po sestavení kompletního </w:t>
      </w:r>
      <w:proofErr w:type="spellStart"/>
      <w:r w:rsidRPr="00AD1E98">
        <w:rPr>
          <w:rFonts w:ascii="Arial" w:eastAsia="HG Mincho Light J" w:hAnsi="Arial" w:cs="Arial"/>
          <w:color w:val="000000"/>
          <w:sz w:val="24"/>
          <w:szCs w:val="24"/>
          <w:lang w:eastAsia="cs-CZ"/>
        </w:rPr>
        <w:t>logomanuálu</w:t>
      </w:r>
      <w:proofErr w:type="spellEnd"/>
      <w:r w:rsidRPr="00AD1E98">
        <w:rPr>
          <w:rFonts w:ascii="Arial" w:eastAsia="HG Mincho Light J" w:hAnsi="Arial" w:cs="Arial"/>
          <w:color w:val="000000"/>
          <w:sz w:val="24"/>
          <w:szCs w:val="24"/>
          <w:lang w:eastAsia="cs-CZ"/>
        </w:rPr>
        <w:t xml:space="preserve"> korporátní identity, tedy vytvoření kompletního vizuálního stylu (logo, reklamní předměty, billboardy, firemní oblečení a další zboží) zákazníka. Na rozdíl od celé řady laiků, kteří se ve sféře mediální tvorby pohybují, mají znalosti estetické a profesionální tvorby. Výuku vedou profesionální umělci a lidé se zkušenostmi z praxe. </w:t>
      </w:r>
    </w:p>
    <w:p w:rsidR="00AD1E98" w:rsidRPr="00AD1E98" w:rsidRDefault="00AD1E98" w:rsidP="00AD1E98">
      <w:pPr>
        <w:tabs>
          <w:tab w:val="left" w:pos="3261"/>
        </w:tabs>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Absolvent ovládá mimo práci na počítači také další výtvarné techniky a postupy. Má teoretické znalosti o barvě  a dovede jich prakticky využít. Ovládá studijní kresbu tužkou, perem, tuší, úhlem a pastelem.</w:t>
      </w:r>
    </w:p>
    <w:p w:rsidR="00AD1E98" w:rsidRPr="00AD1E98" w:rsidRDefault="00AD1E98" w:rsidP="00AD1E98">
      <w:pPr>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 xml:space="preserve">Orientuje se v hlavních výtvarných směrech, zná nejvýznamnější představitele a díla našeho i světového umění. </w:t>
      </w:r>
    </w:p>
    <w:p w:rsidR="00AD1E98" w:rsidRPr="00AD1E98" w:rsidRDefault="00AD1E98" w:rsidP="00AD1E98">
      <w:pPr>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 xml:space="preserve">Má schopnost vlastního výtvarného projevu za použití moderních multimediálních technologií na základě výtvarných i odborných znalostí. Zná a umí používat nejmodernější dostupnou techniku v tvůrčím procesu. </w:t>
      </w:r>
    </w:p>
    <w:p w:rsidR="00AD1E98" w:rsidRPr="00AD1E98" w:rsidRDefault="00AD1E98" w:rsidP="00AD1E98">
      <w:pPr>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Zvládá digitální fotografii, animaci, počítačovou grafiku, reklamu a interaktivní multimediální tvorbu. Orientuje se ve webdesignu, zákonitostech práce s videozáznamem a jeho následným zpracováním, tvoří a zpracovává audiovizuální záznam (umí zpracovávat statický i časově proměnný obraz a zvuk). Zabývá se interaktivní strukturou komunikace za použití všech dostupných prostředků. Pro samotnou tvorbu využívá instalací, objektů, textu videa, fotografie, projekce, počítače a performance. Uplatňuje při tvorbě výtvarného návrhu technologická, výrobní a ekonomická hlediska jeho realizace.</w:t>
      </w:r>
    </w:p>
    <w:p w:rsidR="00AD1E98" w:rsidRPr="00AD1E98" w:rsidRDefault="00AD1E98" w:rsidP="00AD1E98">
      <w:pPr>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lastRenderedPageBreak/>
        <w:t xml:space="preserve">Je připraven uplatnit se v oblastech, počítačové animace, reklamy, digitální fotografie, grafického designu, audio i video zpracování a tvorby, multimediálních prezentací, webdesignu, tvorby počítačových her, filmových klipů, tiskových materiálů, tvorby vizualizace výrobních postupů apod. </w:t>
      </w:r>
    </w:p>
    <w:p w:rsidR="00AD1E98" w:rsidRPr="00AD1E98" w:rsidRDefault="00AD1E98" w:rsidP="00AD1E98">
      <w:pPr>
        <w:spacing w:line="360" w:lineRule="auto"/>
        <w:ind w:firstLine="567"/>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Absolventi mohou také pokračovat ve studiu na vysokých školách zpravidla uměleckého zaměření, nejčastěji v oborech multimédia a intermedia.</w:t>
      </w:r>
    </w:p>
    <w:p w:rsidR="00AD1E98" w:rsidRPr="00AD1E98" w:rsidRDefault="00AD1E98" w:rsidP="00AD1E98">
      <w:pPr>
        <w:spacing w:line="360" w:lineRule="auto"/>
        <w:jc w:val="both"/>
        <w:rPr>
          <w:rFonts w:ascii="Arial" w:eastAsia="HG Mincho Light J" w:hAnsi="Arial" w:cs="Arial"/>
          <w:color w:val="000000"/>
          <w:sz w:val="24"/>
          <w:szCs w:val="24"/>
          <w:lang w:eastAsia="cs-CZ"/>
        </w:rPr>
      </w:pPr>
    </w:p>
    <w:p w:rsidR="00AD1E98" w:rsidRPr="00AD1E98" w:rsidRDefault="00AD1E98" w:rsidP="00AD1E98">
      <w:pPr>
        <w:pStyle w:val="Zkladntextodsazen23"/>
        <w:numPr>
          <w:ilvl w:val="0"/>
          <w:numId w:val="17"/>
        </w:numPr>
        <w:spacing w:line="360" w:lineRule="auto"/>
        <w:jc w:val="both"/>
        <w:textAlignment w:val="auto"/>
        <w:rPr>
          <w:rFonts w:ascii="Arial" w:hAnsi="Arial" w:cs="Arial"/>
          <w:sz w:val="24"/>
          <w:u w:val="single"/>
        </w:rPr>
      </w:pPr>
      <w:r w:rsidRPr="00AD1E98">
        <w:rPr>
          <w:rFonts w:ascii="Arial" w:hAnsi="Arial" w:cs="Arial"/>
          <w:sz w:val="24"/>
          <w:u w:val="single"/>
        </w:rPr>
        <w:t>Socha design prostor</w:t>
      </w:r>
    </w:p>
    <w:p w:rsidR="00AD1E98" w:rsidRPr="00AD1E98" w:rsidRDefault="00AD1E98" w:rsidP="00AD1E98">
      <w:pPr>
        <w:spacing w:line="360" w:lineRule="auto"/>
        <w:jc w:val="both"/>
        <w:rPr>
          <w:rFonts w:ascii="Arial" w:eastAsia="HG Mincho Light J" w:hAnsi="Arial" w:cs="Arial"/>
          <w:color w:val="000000"/>
          <w:sz w:val="24"/>
          <w:szCs w:val="24"/>
          <w:lang w:eastAsia="cs-CZ"/>
        </w:rPr>
      </w:pPr>
    </w:p>
    <w:p w:rsidR="00AD1E98" w:rsidRDefault="00AD1E98" w:rsidP="00AD1E98">
      <w:pPr>
        <w:pStyle w:val="Zkladntextodsazen210"/>
        <w:spacing w:line="360" w:lineRule="auto"/>
        <w:ind w:firstLine="680"/>
        <w:jc w:val="both"/>
        <w:rPr>
          <w:rFonts w:ascii="Arial" w:hAnsi="Arial" w:cs="Arial"/>
          <w:b w:val="0"/>
          <w:sz w:val="24"/>
        </w:rPr>
      </w:pPr>
      <w:r>
        <w:rPr>
          <w:rFonts w:ascii="Arial" w:hAnsi="Arial" w:cs="Arial"/>
          <w:b w:val="0"/>
          <w:sz w:val="24"/>
        </w:rPr>
        <w:t>Studijní obor „Kamenosochařství“ je ukončen státní maturitní zkouškou a závěrečnou absolventskou prací.</w:t>
      </w:r>
      <w:r w:rsidRPr="00AD1E98">
        <w:rPr>
          <w:rFonts w:ascii="Arial" w:hAnsi="Arial" w:cs="Arial"/>
          <w:b w:val="0"/>
          <w:sz w:val="24"/>
        </w:rPr>
        <w:t xml:space="preserve"> </w:t>
      </w:r>
      <w:r>
        <w:rPr>
          <w:rFonts w:ascii="Arial" w:hAnsi="Arial" w:cs="Arial"/>
          <w:b w:val="0"/>
          <w:sz w:val="24"/>
        </w:rPr>
        <w:t>Umělecké obory jsou jediné, které budou do budoucna vyňaty z povinné maturitní zkoušky z matematiky, proto pro ně bude nadále povinná státní zkouška pouze z cizího a českého jazyka.</w:t>
      </w:r>
    </w:p>
    <w:p w:rsidR="00AD1E98" w:rsidRDefault="00AD1E98" w:rsidP="00AD1E98">
      <w:pPr>
        <w:pStyle w:val="Zkladntextodsazen210"/>
        <w:spacing w:line="360" w:lineRule="auto"/>
        <w:ind w:firstLine="680"/>
        <w:jc w:val="both"/>
        <w:rPr>
          <w:rFonts w:ascii="Arial" w:hAnsi="Arial" w:cs="Arial"/>
          <w:b w:val="0"/>
          <w:sz w:val="24"/>
        </w:rPr>
      </w:pPr>
      <w:r>
        <w:rPr>
          <w:rFonts w:ascii="Arial" w:hAnsi="Arial" w:cs="Arial"/>
          <w:b w:val="0"/>
          <w:sz w:val="24"/>
        </w:rPr>
        <w:t>Tento obor se jeví jako velice progresivní. Žáci se během studia věnují plastické tvorbě z různých materiálů (sádra, polystyren, vosk, silikon…). Jejich díla jsou pojata zpravidla konceptuálně a kombinují různé výtvarné techniky malby a prostorové tvorby dle současných moderních trendů. Žáci pracují také v programech pro 3D modelování.</w:t>
      </w:r>
    </w:p>
    <w:p w:rsidR="00AD1E98" w:rsidRDefault="00AD1E98" w:rsidP="00AD1E98">
      <w:pPr>
        <w:pStyle w:val="Zkladntextodsazen210"/>
        <w:spacing w:line="360" w:lineRule="auto"/>
        <w:ind w:firstLine="680"/>
        <w:jc w:val="both"/>
        <w:rPr>
          <w:rFonts w:ascii="Arial" w:hAnsi="Arial" w:cs="Arial"/>
          <w:b w:val="0"/>
          <w:sz w:val="24"/>
        </w:rPr>
      </w:pPr>
      <w:r>
        <w:rPr>
          <w:rFonts w:ascii="Arial" w:hAnsi="Arial" w:cs="Arial"/>
          <w:b w:val="0"/>
          <w:sz w:val="24"/>
        </w:rPr>
        <w:t xml:space="preserve">Rovněž tento obor je postaven na zvládnutí různých výtvarných technik a postupů. Má teoretické znalosti o barvě a dovede jich prakticky využít. Ovládá studijní kresbu tužkou, perem, tuší, úhlem a pastelem, několik typů konstruovaného a psaného písma. </w:t>
      </w:r>
    </w:p>
    <w:p w:rsidR="00AD1E98" w:rsidRDefault="00AD1E98" w:rsidP="00AD1E98">
      <w:pPr>
        <w:pStyle w:val="Zkladntextodsazen210"/>
        <w:spacing w:line="360" w:lineRule="auto"/>
        <w:ind w:firstLine="680"/>
        <w:jc w:val="both"/>
        <w:rPr>
          <w:rFonts w:ascii="Arial" w:hAnsi="Arial" w:cs="Arial"/>
          <w:b w:val="0"/>
          <w:sz w:val="24"/>
        </w:rPr>
      </w:pPr>
      <w:r>
        <w:rPr>
          <w:rFonts w:ascii="Arial" w:hAnsi="Arial" w:cs="Arial"/>
          <w:b w:val="0"/>
          <w:sz w:val="24"/>
        </w:rPr>
        <w:t>Absolvent se orientuje v hlavních výtvarných směrech, zná nejvýznamnější představitele a díla našeho i světového umění. Má přehled o architektuře v různých vývojových etapách, rozezná jednotlivé slohy a jejich hlavní znaky a zná nejvýznačnější domácí i zahraniční stavební památky.</w:t>
      </w:r>
    </w:p>
    <w:p w:rsidR="00AD1E98" w:rsidRPr="00AD1E98" w:rsidRDefault="00AD1E98" w:rsidP="00AD1E98">
      <w:pPr>
        <w:spacing w:line="360" w:lineRule="auto"/>
        <w:ind w:firstLine="680"/>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Dovede si připravit prostor i materiál pro samostatnou práci. Umí se kresebně vyjádřit a zobrazit svůj záměr. Umí pracovat s různými měřítky a má odhad pro výběr potřebných materiálů a vybavení. Používá sochařských nástrojů jako dláta do dřeva a kamene, nástroje pro modelování, štukatérské nástroje na opracování sádry, kamenické nástroje, přístroje a pomocná zařízení pro opracování kamene a dřeva. Dovede rozlišovat druhy kamene, dřeva a jeho vlastnosti.</w:t>
      </w:r>
    </w:p>
    <w:p w:rsidR="00AD1E98" w:rsidRPr="00AD1E98" w:rsidRDefault="00AD1E98" w:rsidP="00AD1E98">
      <w:pPr>
        <w:tabs>
          <w:tab w:val="left" w:pos="709"/>
        </w:tabs>
        <w:spacing w:line="360" w:lineRule="auto"/>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lastRenderedPageBreak/>
        <w:t xml:space="preserve">    </w:t>
      </w:r>
      <w:r w:rsidRPr="00AD1E98">
        <w:rPr>
          <w:rFonts w:ascii="Arial" w:eastAsia="HG Mincho Light J" w:hAnsi="Arial" w:cs="Arial"/>
          <w:color w:val="000000"/>
          <w:sz w:val="24"/>
          <w:szCs w:val="24"/>
          <w:lang w:eastAsia="cs-CZ"/>
        </w:rPr>
        <w:tab/>
        <w:t>Má přehled o nových materiálech a technologiích, umí je uplatnit v praxi. Dokáže určit správný materiál a technologický postup pro daný objekt.</w:t>
      </w:r>
    </w:p>
    <w:p w:rsidR="00AD1E98" w:rsidRPr="00AD1E98" w:rsidRDefault="00AD1E98" w:rsidP="00AD1E98">
      <w:pPr>
        <w:spacing w:line="360" w:lineRule="auto"/>
        <w:ind w:firstLine="576"/>
        <w:jc w:val="both"/>
        <w:rPr>
          <w:rFonts w:ascii="Arial" w:eastAsia="HG Mincho Light J" w:hAnsi="Arial" w:cs="Arial"/>
          <w:color w:val="000000"/>
          <w:sz w:val="24"/>
          <w:szCs w:val="24"/>
          <w:lang w:eastAsia="cs-CZ"/>
        </w:rPr>
      </w:pPr>
      <w:r w:rsidRPr="00AD1E98">
        <w:rPr>
          <w:rFonts w:ascii="Arial" w:eastAsia="HG Mincho Light J" w:hAnsi="Arial" w:cs="Arial"/>
          <w:color w:val="000000"/>
          <w:sz w:val="24"/>
          <w:szCs w:val="24"/>
          <w:lang w:eastAsia="cs-CZ"/>
        </w:rPr>
        <w:t xml:space="preserve">Ovládá tradiční sochařské postupy i moderní sochařské nástroje a pomůcky. Je schopen navrhnout sochu, graficky ji ztvárnit, vypracovat technologický postup, vznést požadavek na materiál a nástroje a sochu samostatně vytvořit. </w:t>
      </w:r>
    </w:p>
    <w:p w:rsidR="00AD1E98" w:rsidRPr="00872C58" w:rsidRDefault="00AD1E98" w:rsidP="00AD1E98">
      <w:pPr>
        <w:pStyle w:val="Zkladntextodsazen23"/>
        <w:spacing w:line="360" w:lineRule="auto"/>
        <w:ind w:left="720" w:firstLine="0"/>
        <w:jc w:val="both"/>
        <w:rPr>
          <w:rFonts w:ascii="Arial" w:hAnsi="Arial" w:cs="Arial"/>
        </w:rPr>
      </w:pPr>
    </w:p>
    <w:p w:rsidR="00AD2E4B" w:rsidRDefault="00AD2E4B" w:rsidP="00AD2E4B">
      <w:pPr>
        <w:pStyle w:val="Zkladntextodsazen21"/>
        <w:jc w:val="both"/>
        <w:rPr>
          <w:rFonts w:ascii="Times New Roman" w:hAnsi="Times New Roman"/>
          <w:b w:val="0"/>
          <w:sz w:val="28"/>
        </w:rPr>
      </w:pPr>
    </w:p>
    <w:p w:rsidR="00AD2E4B" w:rsidRDefault="00AD2E4B">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5C7C8C" w:rsidRPr="006E1278" w:rsidRDefault="005C7C8C" w:rsidP="005C7C8C">
      <w:pPr>
        <w:pStyle w:val="Nadpis1"/>
        <w:ind w:left="432"/>
        <w:rPr>
          <w:rFonts w:ascii="Arial" w:hAnsi="Arial" w:cs="Arial"/>
          <w:color w:val="auto"/>
          <w:sz w:val="20"/>
        </w:rPr>
      </w:pPr>
      <w:r>
        <w:rPr>
          <w:rFonts w:ascii="Arial" w:hAnsi="Arial" w:cs="Arial"/>
          <w:color w:val="auto"/>
        </w:rPr>
        <w:lastRenderedPageBreak/>
        <w:t>Učební plán 2014/2015</w:t>
      </w:r>
      <w:r w:rsidRPr="006E1278">
        <w:rPr>
          <w:rFonts w:ascii="Arial" w:hAnsi="Arial" w:cs="Arial"/>
          <w:color w:val="auto"/>
          <w:sz w:val="20"/>
        </w:rPr>
        <w:t xml:space="preserve">   </w:t>
      </w:r>
    </w:p>
    <w:p w:rsidR="005C7C8C" w:rsidRPr="006E1278" w:rsidRDefault="005C7C8C" w:rsidP="005C7C8C">
      <w:pPr>
        <w:pStyle w:val="Nadpis1"/>
        <w:ind w:left="432"/>
        <w:rPr>
          <w:rFonts w:ascii="Arial" w:hAnsi="Arial" w:cs="Arial"/>
          <w:color w:val="auto"/>
          <w:sz w:val="20"/>
        </w:rPr>
      </w:pPr>
    </w:p>
    <w:p w:rsidR="005C7C8C" w:rsidRPr="006E1278" w:rsidRDefault="005C7C8C" w:rsidP="005C7C8C">
      <w:pPr>
        <w:pStyle w:val="Nadpis1"/>
        <w:jc w:val="left"/>
        <w:rPr>
          <w:rFonts w:ascii="Arial" w:hAnsi="Arial" w:cs="Arial"/>
          <w:color w:val="auto"/>
          <w:sz w:val="20"/>
        </w:rPr>
      </w:pPr>
    </w:p>
    <w:p w:rsidR="005C7C8C" w:rsidRPr="006E1278" w:rsidRDefault="005C7C8C" w:rsidP="005C7C8C">
      <w:pPr>
        <w:pStyle w:val="Nadpis1"/>
        <w:jc w:val="left"/>
        <w:rPr>
          <w:rFonts w:ascii="Arial" w:hAnsi="Arial" w:cs="Arial"/>
          <w:color w:val="auto"/>
          <w:sz w:val="24"/>
          <w:szCs w:val="24"/>
        </w:rPr>
      </w:pPr>
      <w:r w:rsidRPr="006E1278">
        <w:rPr>
          <w:rFonts w:ascii="Arial" w:hAnsi="Arial" w:cs="Arial"/>
          <w:color w:val="auto"/>
          <w:sz w:val="24"/>
          <w:szCs w:val="24"/>
        </w:rPr>
        <w:t xml:space="preserve">1., </w:t>
      </w:r>
      <w:r>
        <w:rPr>
          <w:rFonts w:ascii="Arial" w:hAnsi="Arial" w:cs="Arial"/>
          <w:color w:val="auto"/>
          <w:sz w:val="24"/>
          <w:szCs w:val="24"/>
        </w:rPr>
        <w:t>2. a 3</w:t>
      </w:r>
      <w:r w:rsidRPr="006E1278">
        <w:rPr>
          <w:rFonts w:ascii="Arial" w:hAnsi="Arial" w:cs="Arial"/>
          <w:color w:val="auto"/>
          <w:sz w:val="24"/>
          <w:szCs w:val="24"/>
        </w:rPr>
        <w:t>. ročník – 82-41-M/06 - Výtvarné zpracování kovů a drahých kamenů</w:t>
      </w:r>
    </w:p>
    <w:p w:rsidR="005C7C8C" w:rsidRPr="006E1278" w:rsidRDefault="005C7C8C" w:rsidP="005C7C8C">
      <w:pPr>
        <w:rPr>
          <w:rFonts w:ascii="Arial" w:hAnsi="Arial" w:cs="Arial"/>
        </w:rPr>
      </w:pPr>
    </w:p>
    <w:tbl>
      <w:tblPr>
        <w:tblpPr w:leftFromText="141" w:rightFromText="141"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850"/>
        <w:gridCol w:w="833"/>
        <w:gridCol w:w="564"/>
      </w:tblGrid>
      <w:tr w:rsidR="005C7C8C" w:rsidRPr="006E1278" w:rsidTr="002E2D7E">
        <w:trPr>
          <w:trHeight w:val="70"/>
        </w:trPr>
        <w:tc>
          <w:tcPr>
            <w:tcW w:w="3369" w:type="dxa"/>
            <w:vAlign w:val="center"/>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850"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c>
          <w:tcPr>
            <w:tcW w:w="833"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II.</w:t>
            </w:r>
          </w:p>
        </w:tc>
        <w:tc>
          <w:tcPr>
            <w:tcW w:w="564" w:type="dxa"/>
            <w:vAlign w:val="center"/>
          </w:tcPr>
          <w:p w:rsidR="005C7C8C" w:rsidRPr="006E1278" w:rsidRDefault="005C7C8C" w:rsidP="002E2D7E">
            <w:pPr>
              <w:jc w:val="center"/>
              <w:rPr>
                <w:rFonts w:ascii="Arial" w:hAnsi="Arial" w:cs="Arial"/>
                <w:b/>
                <w:sz w:val="24"/>
                <w:szCs w:val="24"/>
              </w:rPr>
            </w:pPr>
            <w:r>
              <w:rPr>
                <w:rFonts w:ascii="Arial" w:hAnsi="Arial" w:cs="Arial"/>
                <w:b/>
                <w:sz w:val="24"/>
                <w:szCs w:val="24"/>
              </w:rPr>
              <w:t>III</w:t>
            </w:r>
            <w:r w:rsidRPr="006E1278">
              <w:rPr>
                <w:rFonts w:ascii="Arial" w:hAnsi="Arial" w:cs="Arial"/>
                <w:b/>
                <w:sz w:val="24"/>
                <w:szCs w:val="24"/>
              </w:rPr>
              <w:t>.</w:t>
            </w:r>
          </w:p>
        </w:tc>
      </w:tr>
      <w:tr w:rsidR="005C7C8C" w:rsidRPr="006E1278" w:rsidTr="002E2D7E">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64"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rPr>
          <w:trHeight w:val="330"/>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22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50"/>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r w:rsidRPr="006E1278">
              <w:rPr>
                <w:rFonts w:ascii="Arial" w:hAnsi="Arial" w:cs="Arial"/>
                <w:sz w:val="24"/>
                <w:szCs w:val="24"/>
                <w:vertAlign w:val="superscript"/>
              </w:rPr>
              <w:t>1)</w:t>
            </w:r>
          </w:p>
        </w:tc>
        <w:tc>
          <w:tcPr>
            <w:tcW w:w="850"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401"/>
        </w:trPr>
        <w:tc>
          <w:tcPr>
            <w:tcW w:w="3369"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přírodních věd</w:t>
            </w:r>
            <w:r w:rsidRPr="006E1278">
              <w:rPr>
                <w:rFonts w:ascii="Arial" w:hAnsi="Arial" w:cs="Arial"/>
                <w:sz w:val="24"/>
                <w:szCs w:val="24"/>
                <w:vertAlign w:val="superscript"/>
              </w:rPr>
              <w:t>2)</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2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Výpočetní technika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00"/>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Počítačová grafika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64"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Ekonomika a účetnictví</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r>
      <w:tr w:rsidR="005C7C8C" w:rsidRPr="006E1278" w:rsidTr="002E2D7E">
        <w:trPr>
          <w:trHeight w:val="19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70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r>
      <w:tr w:rsidR="005C7C8C" w:rsidRPr="006E1278" w:rsidTr="002E2D7E">
        <w:trPr>
          <w:trHeight w:val="390"/>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Technologie a materiály</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r>
      <w:tr w:rsidR="005C7C8C" w:rsidRPr="006E1278" w:rsidTr="002E2D7E">
        <w:trPr>
          <w:trHeight w:val="540"/>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Praktická cvičení</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c>
          <w:tcPr>
            <w:tcW w:w="83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9</w:t>
            </w:r>
          </w:p>
        </w:tc>
        <w:tc>
          <w:tcPr>
            <w:tcW w:w="564"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9</w:t>
            </w:r>
          </w:p>
        </w:tc>
      </w:tr>
      <w:tr w:rsidR="005C7C8C" w:rsidRPr="006E1278" w:rsidTr="002E2D7E">
        <w:trPr>
          <w:trHeight w:val="555"/>
        </w:trPr>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85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3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r>
      <w:tr w:rsidR="005C7C8C" w:rsidRPr="006E1278" w:rsidTr="002E2D7E">
        <w:tc>
          <w:tcPr>
            <w:tcW w:w="3369"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Celkový počet hodin</w:t>
            </w:r>
          </w:p>
        </w:tc>
        <w:tc>
          <w:tcPr>
            <w:tcW w:w="850"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39</w:t>
            </w:r>
          </w:p>
        </w:tc>
        <w:tc>
          <w:tcPr>
            <w:tcW w:w="83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39</w:t>
            </w:r>
          </w:p>
        </w:tc>
        <w:tc>
          <w:tcPr>
            <w:tcW w:w="564"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39</w:t>
            </w:r>
          </w:p>
        </w:tc>
      </w:tr>
    </w:tbl>
    <w:p w:rsidR="005C7C8C" w:rsidRPr="006E1278" w:rsidRDefault="005C7C8C" w:rsidP="005C7C8C">
      <w:pPr>
        <w:pStyle w:val="Nadpis1"/>
        <w:ind w:left="432"/>
        <w:rPr>
          <w:rFonts w:ascii="Arial" w:hAnsi="Arial" w:cs="Arial"/>
          <w:sz w:val="20"/>
        </w:rPr>
      </w:pPr>
    </w:p>
    <w:p w:rsidR="005C7C8C" w:rsidRPr="006E1278" w:rsidRDefault="005C7C8C" w:rsidP="005C7C8C">
      <w:pPr>
        <w:spacing w:before="100" w:beforeAutospacing="1" w:after="100" w:afterAutospacing="1" w:line="300" w:lineRule="atLeast"/>
        <w:rPr>
          <w:rFonts w:ascii="Arial" w:hAnsi="Arial" w:cs="Arial"/>
          <w:sz w:val="18"/>
          <w:szCs w:val="18"/>
          <w:lang w:eastAsia="cs-CZ"/>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Pr="006E1278" w:rsidRDefault="005C7C8C" w:rsidP="005C7C8C">
      <w:pPr>
        <w:rPr>
          <w:rFonts w:ascii="Arial" w:hAnsi="Arial" w:cs="Arial"/>
        </w:rPr>
      </w:pPr>
    </w:p>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Pr="00A512E9" w:rsidRDefault="005C7C8C" w:rsidP="005C7C8C">
      <w:pPr>
        <w:pStyle w:val="Odstavecseseznamem"/>
        <w:numPr>
          <w:ilvl w:val="0"/>
          <w:numId w:val="16"/>
        </w:numPr>
        <w:rPr>
          <w:rFonts w:ascii="Arial" w:hAnsi="Arial" w:cs="Arial"/>
          <w:b/>
          <w:bCs/>
          <w:kern w:val="36"/>
          <w:sz w:val="24"/>
        </w:rPr>
      </w:pPr>
      <w:r w:rsidRPr="00A512E9">
        <w:rPr>
          <w:rFonts w:ascii="Arial" w:hAnsi="Arial" w:cs="Arial"/>
          <w:b/>
          <w:bCs/>
          <w:kern w:val="36"/>
          <w:sz w:val="24"/>
        </w:rPr>
        <w:lastRenderedPageBreak/>
        <w:t xml:space="preserve">a 2. ročník 79-41-K/41 – Gymnázium </w:t>
      </w:r>
    </w:p>
    <w:p w:rsidR="005C7C8C" w:rsidRPr="006E1278" w:rsidRDefault="005C7C8C" w:rsidP="005C7C8C">
      <w:pPr>
        <w:ind w:left="720"/>
        <w:rPr>
          <w:rFonts w:ascii="Arial" w:hAnsi="Arial" w:cs="Arial"/>
          <w:b/>
          <w:bCs/>
          <w:kern w:val="36"/>
          <w:sz w:val="24"/>
          <w:szCs w:val="24"/>
        </w:rPr>
      </w:pPr>
    </w:p>
    <w:p w:rsidR="005C7C8C" w:rsidRPr="006E1278" w:rsidRDefault="005C7C8C" w:rsidP="005C7C8C">
      <w:pPr>
        <w:ind w:left="720"/>
        <w:rPr>
          <w:rFonts w:ascii="Arial" w:hAnsi="Arial" w:cs="Arial"/>
          <w:b/>
          <w:bCs/>
          <w:kern w:val="36"/>
          <w:sz w:val="24"/>
          <w:szCs w:val="24"/>
        </w:rPr>
      </w:pPr>
    </w:p>
    <w:p w:rsidR="005C7C8C" w:rsidRPr="006E1278" w:rsidRDefault="005C7C8C" w:rsidP="005C7C8C">
      <w:pPr>
        <w:rPr>
          <w:rFonts w:ascii="Arial" w:hAnsi="Arial" w:cs="Arial"/>
          <w:b/>
          <w:bCs/>
          <w:kern w:val="36"/>
          <w:sz w:val="24"/>
          <w:szCs w:val="24"/>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5"/>
        <w:gridCol w:w="2877"/>
        <w:gridCol w:w="598"/>
        <w:gridCol w:w="598"/>
      </w:tblGrid>
      <w:tr w:rsidR="005C7C8C" w:rsidRPr="006E1278" w:rsidTr="002E2D7E">
        <w:trPr>
          <w:jc w:val="center"/>
        </w:trPr>
        <w:tc>
          <w:tcPr>
            <w:tcW w:w="1705" w:type="dxa"/>
            <w:vAlign w:val="center"/>
          </w:tcPr>
          <w:p w:rsidR="005C7C8C" w:rsidRPr="006E1278" w:rsidRDefault="005C7C8C" w:rsidP="002E2D7E">
            <w:pPr>
              <w:rPr>
                <w:rFonts w:ascii="Arial" w:hAnsi="Arial" w:cs="Arial"/>
                <w:b/>
                <w:sz w:val="24"/>
                <w:szCs w:val="24"/>
              </w:rPr>
            </w:pPr>
            <w:r w:rsidRPr="006E1278">
              <w:rPr>
                <w:rFonts w:ascii="Arial" w:hAnsi="Arial" w:cs="Arial"/>
                <w:b/>
                <w:sz w:val="24"/>
                <w:szCs w:val="24"/>
              </w:rPr>
              <w:t>Vzdělávací oblast</w:t>
            </w:r>
          </w:p>
        </w:tc>
        <w:tc>
          <w:tcPr>
            <w:tcW w:w="2877"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Předměty</w:t>
            </w:r>
          </w:p>
        </w:tc>
        <w:tc>
          <w:tcPr>
            <w:tcW w:w="598"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c>
          <w:tcPr>
            <w:tcW w:w="598" w:type="dxa"/>
          </w:tcPr>
          <w:p w:rsidR="005C7C8C" w:rsidRPr="006E1278" w:rsidRDefault="005C7C8C" w:rsidP="002E2D7E">
            <w:pPr>
              <w:jc w:val="center"/>
              <w:rPr>
                <w:rFonts w:ascii="Arial" w:hAnsi="Arial" w:cs="Arial"/>
                <w:b/>
                <w:sz w:val="24"/>
                <w:szCs w:val="24"/>
              </w:rPr>
            </w:pPr>
            <w:r>
              <w:rPr>
                <w:rFonts w:ascii="Arial" w:hAnsi="Arial" w:cs="Arial"/>
                <w:b/>
                <w:sz w:val="24"/>
                <w:szCs w:val="24"/>
              </w:rPr>
              <w:t>II.</w:t>
            </w:r>
          </w:p>
        </w:tc>
      </w:tr>
      <w:tr w:rsidR="005C7C8C" w:rsidRPr="006E1278" w:rsidTr="002E2D7E">
        <w:trPr>
          <w:jc w:val="center"/>
        </w:trPr>
        <w:tc>
          <w:tcPr>
            <w:tcW w:w="1705"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Jazyk a jazyková komunikace</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2. cizí jazyk – španělský (německý, francouzský)</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Default="005C7C8C" w:rsidP="002E2D7E">
            <w:pPr>
              <w:jc w:val="center"/>
              <w:rPr>
                <w:rFonts w:ascii="Arial" w:hAnsi="Arial" w:cs="Arial"/>
                <w:sz w:val="24"/>
                <w:szCs w:val="24"/>
              </w:rPr>
            </w:pPr>
          </w:p>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jc w:val="center"/>
        </w:trPr>
        <w:tc>
          <w:tcPr>
            <w:tcW w:w="170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Matematika a její aplikace</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Default="005C7C8C" w:rsidP="002E2D7E">
            <w:pPr>
              <w:jc w:val="center"/>
              <w:rPr>
                <w:rFonts w:ascii="Arial" w:hAnsi="Arial" w:cs="Arial"/>
                <w:sz w:val="24"/>
                <w:szCs w:val="24"/>
              </w:rPr>
            </w:pPr>
          </w:p>
          <w:p w:rsidR="005C7C8C" w:rsidRDefault="005C7C8C" w:rsidP="002E2D7E">
            <w:pPr>
              <w:jc w:val="center"/>
              <w:rPr>
                <w:rFonts w:ascii="Arial" w:hAnsi="Arial" w:cs="Arial"/>
                <w:sz w:val="24"/>
                <w:szCs w:val="24"/>
              </w:rPr>
            </w:pPr>
            <w:r>
              <w:rPr>
                <w:rFonts w:ascii="Arial" w:hAnsi="Arial" w:cs="Arial"/>
                <w:sz w:val="24"/>
                <w:szCs w:val="24"/>
              </w:rPr>
              <w:t>3</w:t>
            </w:r>
          </w:p>
          <w:p w:rsidR="005C7C8C" w:rsidRPr="006E1278" w:rsidRDefault="005C7C8C" w:rsidP="002E2D7E">
            <w:pPr>
              <w:jc w:val="center"/>
              <w:rPr>
                <w:rFonts w:ascii="Arial" w:hAnsi="Arial" w:cs="Arial"/>
                <w:sz w:val="24"/>
                <w:szCs w:val="24"/>
              </w:rPr>
            </w:pPr>
          </w:p>
        </w:tc>
      </w:tr>
      <w:tr w:rsidR="005C7C8C" w:rsidRPr="006E1278" w:rsidTr="002E2D7E">
        <w:trPr>
          <w:jc w:val="center"/>
        </w:trPr>
        <w:tc>
          <w:tcPr>
            <w:tcW w:w="1705"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Člověk a společnost</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Dějepis</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Člověk a příroda</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Zeměpis</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Fyzika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Chemie</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Biologie/geologie</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Informační a komunikační technologie</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Informatika a výpočetní technika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Default="005C7C8C" w:rsidP="002E2D7E">
            <w:pPr>
              <w:jc w:val="center"/>
              <w:rPr>
                <w:rFonts w:ascii="Arial" w:hAnsi="Arial" w:cs="Arial"/>
                <w:sz w:val="24"/>
                <w:szCs w:val="24"/>
              </w:rPr>
            </w:pPr>
          </w:p>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Umění a kultura</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Estetická výchova – výtvarná výchova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Default="005C7C8C" w:rsidP="002E2D7E">
            <w:pPr>
              <w:jc w:val="center"/>
              <w:rPr>
                <w:rFonts w:ascii="Arial" w:hAnsi="Arial" w:cs="Arial"/>
                <w:sz w:val="24"/>
                <w:szCs w:val="24"/>
              </w:rPr>
            </w:pPr>
          </w:p>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jc w:val="center"/>
        </w:trPr>
        <w:tc>
          <w:tcPr>
            <w:tcW w:w="170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Člověk a zdraví</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jc w:val="center"/>
        </w:trPr>
        <w:tc>
          <w:tcPr>
            <w:tcW w:w="1705"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Volitelné vzdělávací</w:t>
            </w:r>
          </w:p>
          <w:p w:rsidR="005C7C8C" w:rsidRPr="006E1278" w:rsidRDefault="005C7C8C" w:rsidP="002E2D7E">
            <w:pPr>
              <w:rPr>
                <w:rFonts w:ascii="Arial" w:hAnsi="Arial" w:cs="Arial"/>
                <w:sz w:val="24"/>
                <w:szCs w:val="24"/>
              </w:rPr>
            </w:pPr>
            <w:r w:rsidRPr="006E1278">
              <w:rPr>
                <w:rFonts w:ascii="Arial" w:hAnsi="Arial" w:cs="Arial"/>
                <w:sz w:val="24"/>
                <w:szCs w:val="24"/>
              </w:rPr>
              <w:t>aktivity</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Volitelný předmět 1</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Volitelný předmět 2</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98" w:type="dxa"/>
          </w:tcPr>
          <w:p w:rsidR="005C7C8C" w:rsidRPr="006E1278" w:rsidRDefault="005C7C8C" w:rsidP="002E2D7E">
            <w:pPr>
              <w:jc w:val="center"/>
              <w:rPr>
                <w:rFonts w:ascii="Arial" w:hAnsi="Arial" w:cs="Arial"/>
                <w:sz w:val="24"/>
                <w:szCs w:val="24"/>
              </w:rPr>
            </w:pP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Volitelný předmět 3</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98" w:type="dxa"/>
          </w:tcPr>
          <w:p w:rsidR="005C7C8C" w:rsidRPr="006E1278" w:rsidRDefault="005C7C8C" w:rsidP="002E2D7E">
            <w:pPr>
              <w:jc w:val="center"/>
              <w:rPr>
                <w:rFonts w:ascii="Arial" w:hAnsi="Arial" w:cs="Arial"/>
                <w:sz w:val="24"/>
                <w:szCs w:val="24"/>
              </w:rPr>
            </w:pP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Volitelný předmět 4</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98" w:type="dxa"/>
          </w:tcPr>
          <w:p w:rsidR="005C7C8C" w:rsidRPr="006E1278" w:rsidRDefault="005C7C8C" w:rsidP="002E2D7E">
            <w:pPr>
              <w:jc w:val="center"/>
              <w:rPr>
                <w:rFonts w:ascii="Arial" w:hAnsi="Arial" w:cs="Arial"/>
                <w:sz w:val="24"/>
                <w:szCs w:val="24"/>
              </w:rPr>
            </w:pPr>
          </w:p>
        </w:tc>
      </w:tr>
      <w:tr w:rsidR="005C7C8C" w:rsidRPr="006E1278" w:rsidTr="002E2D7E">
        <w:trPr>
          <w:jc w:val="center"/>
        </w:trPr>
        <w:tc>
          <w:tcPr>
            <w:tcW w:w="1705" w:type="dxa"/>
            <w:vMerge/>
            <w:vAlign w:val="center"/>
          </w:tcPr>
          <w:p w:rsidR="005C7C8C" w:rsidRPr="006E1278" w:rsidRDefault="005C7C8C" w:rsidP="002E2D7E">
            <w:pPr>
              <w:rPr>
                <w:rFonts w:ascii="Arial" w:hAnsi="Arial" w:cs="Arial"/>
                <w:sz w:val="24"/>
                <w:szCs w:val="24"/>
              </w:rPr>
            </w:pP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Volitelný předmět 5</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598" w:type="dxa"/>
          </w:tcPr>
          <w:p w:rsidR="005C7C8C" w:rsidRPr="006E1278" w:rsidRDefault="005C7C8C" w:rsidP="002E2D7E">
            <w:pPr>
              <w:jc w:val="center"/>
              <w:rPr>
                <w:rFonts w:ascii="Arial" w:hAnsi="Arial" w:cs="Arial"/>
                <w:sz w:val="24"/>
                <w:szCs w:val="24"/>
              </w:rPr>
            </w:pPr>
          </w:p>
        </w:tc>
      </w:tr>
      <w:tr w:rsidR="005C7C8C" w:rsidRPr="006E1278" w:rsidTr="002E2D7E">
        <w:trPr>
          <w:jc w:val="center"/>
        </w:trPr>
        <w:tc>
          <w:tcPr>
            <w:tcW w:w="170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2877"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Celkový počet hodin</w:t>
            </w:r>
          </w:p>
        </w:tc>
        <w:tc>
          <w:tcPr>
            <w:tcW w:w="598"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34</w:t>
            </w:r>
          </w:p>
        </w:tc>
        <w:tc>
          <w:tcPr>
            <w:tcW w:w="598" w:type="dxa"/>
          </w:tcPr>
          <w:p w:rsidR="005C7C8C" w:rsidRPr="006E1278" w:rsidRDefault="005C7C8C" w:rsidP="002E2D7E">
            <w:pPr>
              <w:jc w:val="center"/>
              <w:rPr>
                <w:rFonts w:ascii="Arial" w:hAnsi="Arial" w:cs="Arial"/>
                <w:sz w:val="24"/>
                <w:szCs w:val="24"/>
              </w:rPr>
            </w:pPr>
            <w:r>
              <w:rPr>
                <w:rFonts w:ascii="Arial" w:hAnsi="Arial" w:cs="Arial"/>
                <w:sz w:val="24"/>
                <w:szCs w:val="24"/>
              </w:rPr>
              <w:t>34</w:t>
            </w:r>
          </w:p>
        </w:tc>
      </w:tr>
    </w:tbl>
    <w:p w:rsidR="005C7C8C" w:rsidRPr="006E1278" w:rsidRDefault="005C7C8C" w:rsidP="005C7C8C">
      <w:pPr>
        <w:rPr>
          <w:rFonts w:ascii="Arial" w:hAnsi="Arial" w:cs="Arial"/>
          <w:b/>
          <w:bCs/>
          <w:kern w:val="36"/>
          <w:sz w:val="24"/>
          <w:szCs w:val="24"/>
        </w:rPr>
      </w:pPr>
    </w:p>
    <w:p w:rsidR="005C7C8C" w:rsidRPr="006E1278" w:rsidRDefault="005C7C8C" w:rsidP="005C7C8C">
      <w:pPr>
        <w:rPr>
          <w:rFonts w:ascii="Arial" w:hAnsi="Arial" w:cs="Arial"/>
          <w:b/>
          <w:bCs/>
          <w:kern w:val="36"/>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Default="005C7C8C" w:rsidP="005C7C8C">
      <w:pPr>
        <w:rPr>
          <w:rFonts w:ascii="Arial" w:hAnsi="Arial" w:cs="Arial"/>
          <w:sz w:val="24"/>
          <w:szCs w:val="24"/>
        </w:rPr>
      </w:pPr>
    </w:p>
    <w:p w:rsidR="005C7C8C" w:rsidRDefault="005C7C8C" w:rsidP="005C7C8C">
      <w:pPr>
        <w:rPr>
          <w:rFonts w:ascii="Arial" w:hAnsi="Arial" w:cs="Arial"/>
          <w:sz w:val="24"/>
          <w:szCs w:val="24"/>
        </w:rPr>
      </w:pPr>
    </w:p>
    <w:p w:rsidR="005C7C8C"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Default="005C7C8C" w:rsidP="005C7C8C">
      <w:pPr>
        <w:rPr>
          <w:rFonts w:ascii="Arial" w:eastAsia="HG Mincho Light J" w:hAnsi="Arial" w:cs="Arial"/>
          <w:color w:val="000000"/>
          <w:sz w:val="24"/>
          <w:szCs w:val="24"/>
          <w:lang w:eastAsia="cs-CZ"/>
        </w:rPr>
      </w:pPr>
    </w:p>
    <w:p w:rsidR="005C7C8C" w:rsidRDefault="005C7C8C" w:rsidP="005C7C8C">
      <w:pPr>
        <w:rPr>
          <w:rFonts w:ascii="Arial" w:eastAsia="HG Mincho Light J" w:hAnsi="Arial" w:cs="Arial"/>
          <w:color w:val="000000"/>
          <w:sz w:val="24"/>
          <w:szCs w:val="24"/>
          <w:lang w:eastAsia="cs-CZ"/>
        </w:rPr>
      </w:pPr>
    </w:p>
    <w:p w:rsidR="005C7C8C" w:rsidRPr="006E1278" w:rsidRDefault="005C7C8C" w:rsidP="005C7C8C">
      <w:pPr>
        <w:spacing w:line="360" w:lineRule="auto"/>
        <w:ind w:left="720"/>
        <w:rPr>
          <w:rFonts w:ascii="Arial" w:hAnsi="Arial" w:cs="Arial"/>
          <w:b/>
          <w:bCs/>
          <w:kern w:val="36"/>
          <w:sz w:val="24"/>
          <w:szCs w:val="24"/>
        </w:rPr>
      </w:pPr>
      <w:r>
        <w:rPr>
          <w:rFonts w:ascii="Arial" w:hAnsi="Arial" w:cs="Arial"/>
          <w:b/>
          <w:bCs/>
          <w:kern w:val="36"/>
          <w:sz w:val="24"/>
          <w:szCs w:val="24"/>
        </w:rPr>
        <w:lastRenderedPageBreak/>
        <w:t>1</w:t>
      </w:r>
      <w:r w:rsidRPr="006E1278">
        <w:rPr>
          <w:rFonts w:ascii="Arial" w:hAnsi="Arial" w:cs="Arial"/>
          <w:b/>
          <w:bCs/>
          <w:kern w:val="36"/>
          <w:sz w:val="24"/>
          <w:szCs w:val="24"/>
        </w:rPr>
        <w:t>., 3. a 4. ročník -  82-41-M/17 - Multimediální tvorba</w:t>
      </w:r>
    </w:p>
    <w:p w:rsidR="005C7C8C" w:rsidRPr="006E1278" w:rsidRDefault="005C7C8C" w:rsidP="005C7C8C">
      <w:pPr>
        <w:spacing w:line="360" w:lineRule="auto"/>
        <w:ind w:left="720"/>
        <w:rPr>
          <w:rFonts w:ascii="Arial" w:hAnsi="Arial" w:cs="Arial"/>
          <w:b/>
          <w:bCs/>
          <w:kern w:val="36"/>
          <w:sz w:val="24"/>
          <w:szCs w:val="24"/>
        </w:rPr>
      </w:pPr>
    </w:p>
    <w:p w:rsidR="005C7C8C" w:rsidRPr="006E1278" w:rsidRDefault="005C7C8C" w:rsidP="005C7C8C">
      <w:pPr>
        <w:spacing w:line="360" w:lineRule="auto"/>
        <w:ind w:left="720"/>
        <w:rPr>
          <w:rFonts w:ascii="Arial" w:hAnsi="Arial" w:cs="Arial"/>
          <w:b/>
          <w:bCs/>
          <w:kern w:val="36"/>
          <w:sz w:val="24"/>
          <w:szCs w:val="24"/>
        </w:rPr>
      </w:pPr>
    </w:p>
    <w:p w:rsidR="005C7C8C" w:rsidRPr="006E1278" w:rsidRDefault="005C7C8C" w:rsidP="005C7C8C">
      <w:pPr>
        <w:spacing w:line="360" w:lineRule="auto"/>
        <w:ind w:left="720"/>
        <w:rPr>
          <w:rFonts w:ascii="Arial" w:hAnsi="Arial" w:cs="Arial"/>
          <w:b/>
          <w:bCs/>
          <w:kern w:val="36"/>
          <w:sz w:val="24"/>
          <w:szCs w:val="24"/>
        </w:rPr>
      </w:pPr>
    </w:p>
    <w:p w:rsidR="005C7C8C" w:rsidRPr="006E1278" w:rsidRDefault="005C7C8C" w:rsidP="005C7C8C">
      <w:pPr>
        <w:spacing w:line="360" w:lineRule="auto"/>
        <w:ind w:left="720"/>
        <w:rPr>
          <w:rFonts w:ascii="Arial" w:hAnsi="Arial" w:cs="Arial"/>
          <w:b/>
          <w:bCs/>
          <w:kern w:val="36"/>
          <w:sz w:val="24"/>
          <w:szCs w:val="24"/>
        </w:rPr>
      </w:pPr>
    </w:p>
    <w:p w:rsidR="005C7C8C" w:rsidRPr="006E1278" w:rsidRDefault="005C7C8C" w:rsidP="005C7C8C">
      <w:pPr>
        <w:spacing w:line="360" w:lineRule="auto"/>
        <w:ind w:left="720"/>
        <w:rPr>
          <w:rFonts w:ascii="Arial" w:hAnsi="Arial" w:cs="Arial"/>
          <w:b/>
          <w:bCs/>
          <w:kern w:val="36"/>
          <w:sz w:val="24"/>
          <w:szCs w:val="24"/>
        </w:rPr>
      </w:pPr>
    </w:p>
    <w:tbl>
      <w:tblPr>
        <w:tblpPr w:leftFromText="141" w:rightFromText="141" w:vertAnchor="page" w:horzAnchor="margin" w:tblpXSpec="center" w:tblpY="2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887"/>
        <w:gridCol w:w="810"/>
        <w:gridCol w:w="992"/>
        <w:gridCol w:w="883"/>
      </w:tblGrid>
      <w:tr w:rsidR="005C7C8C" w:rsidRPr="006E1278" w:rsidTr="002E2D7E">
        <w:tc>
          <w:tcPr>
            <w:tcW w:w="1809" w:type="dxa"/>
          </w:tcPr>
          <w:p w:rsidR="005C7C8C" w:rsidRPr="006E1278" w:rsidRDefault="005C7C8C" w:rsidP="002E2D7E">
            <w:pPr>
              <w:rPr>
                <w:rFonts w:ascii="Arial" w:hAnsi="Arial" w:cs="Arial"/>
                <w:b/>
                <w:sz w:val="24"/>
                <w:szCs w:val="24"/>
              </w:rPr>
            </w:pPr>
            <w:r w:rsidRPr="006E1278">
              <w:rPr>
                <w:rFonts w:ascii="Arial" w:hAnsi="Arial" w:cs="Arial"/>
                <w:b/>
                <w:sz w:val="24"/>
                <w:szCs w:val="24"/>
              </w:rPr>
              <w:t>Vzdělávací oblast</w:t>
            </w:r>
          </w:p>
        </w:tc>
        <w:tc>
          <w:tcPr>
            <w:tcW w:w="1887" w:type="dxa"/>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810" w:type="dxa"/>
            <w:tcBorders>
              <w:right w:val="single" w:sz="4" w:space="0" w:color="auto"/>
            </w:tcBorders>
          </w:tcPr>
          <w:p w:rsidR="005C7C8C" w:rsidRPr="006E1278" w:rsidRDefault="005C7C8C" w:rsidP="002E2D7E">
            <w:pPr>
              <w:jc w:val="center"/>
              <w:rPr>
                <w:rFonts w:ascii="Arial" w:hAnsi="Arial" w:cs="Arial"/>
                <w:b/>
                <w:sz w:val="24"/>
                <w:szCs w:val="24"/>
              </w:rPr>
            </w:pPr>
            <w:r>
              <w:rPr>
                <w:rFonts w:ascii="Arial" w:hAnsi="Arial" w:cs="Arial"/>
                <w:b/>
                <w:sz w:val="24"/>
                <w:szCs w:val="24"/>
              </w:rPr>
              <w:t>I</w:t>
            </w:r>
            <w:r w:rsidRPr="006E1278">
              <w:rPr>
                <w:rFonts w:ascii="Arial" w:hAnsi="Arial" w:cs="Arial"/>
                <w:b/>
                <w:sz w:val="24"/>
                <w:szCs w:val="24"/>
              </w:rPr>
              <w:t>.</w:t>
            </w:r>
          </w:p>
        </w:tc>
        <w:tc>
          <w:tcPr>
            <w:tcW w:w="992" w:type="dxa"/>
            <w:tcBorders>
              <w:right w:val="single" w:sz="4" w:space="0" w:color="auto"/>
            </w:tcBorders>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III.</w:t>
            </w:r>
          </w:p>
        </w:tc>
        <w:tc>
          <w:tcPr>
            <w:tcW w:w="883" w:type="dxa"/>
            <w:tcBorders>
              <w:right w:val="single" w:sz="4" w:space="0" w:color="auto"/>
            </w:tcBorders>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IV.</w:t>
            </w:r>
          </w:p>
        </w:tc>
      </w:tr>
      <w:tr w:rsidR="005C7C8C" w:rsidRPr="006E1278" w:rsidTr="002E2D7E">
        <w:tc>
          <w:tcPr>
            <w:tcW w:w="1809"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Jazykové vzdělávání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c>
          <w:tcPr>
            <w:tcW w:w="1809" w:type="dxa"/>
            <w:vMerge/>
          </w:tcPr>
          <w:p w:rsidR="005C7C8C" w:rsidRPr="006E1278" w:rsidRDefault="005C7C8C" w:rsidP="002E2D7E">
            <w:pPr>
              <w:rPr>
                <w:rFonts w:ascii="Arial" w:hAnsi="Arial" w:cs="Arial"/>
                <w:sz w:val="24"/>
                <w:szCs w:val="24"/>
              </w:rPr>
            </w:pP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Společensko-vědní vzdělávání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1</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330"/>
        </w:trPr>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Matematické vzdělávání</w:t>
            </w:r>
          </w:p>
        </w:tc>
        <w:tc>
          <w:tcPr>
            <w:tcW w:w="1887" w:type="dxa"/>
            <w:tcBorders>
              <w:bottom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810" w:type="dxa"/>
            <w:tcBorders>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992" w:type="dxa"/>
            <w:tcBorders>
              <w:left w:val="single" w:sz="4" w:space="0" w:color="auto"/>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83"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r>
      <w:tr w:rsidR="005C7C8C" w:rsidRPr="006E1278" w:rsidTr="002E2D7E">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Přírodovědné vzdělávání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Základy přírodních věd</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Vzdělávání pro zdraví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Ekonomické vzdělávání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Ekonomika</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rPr>
          <w:trHeight w:val="465"/>
        </w:trPr>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Vzdělávání v </w:t>
            </w:r>
            <w:proofErr w:type="spellStart"/>
            <w:r w:rsidRPr="006E1278">
              <w:rPr>
                <w:rFonts w:ascii="Arial" w:hAnsi="Arial" w:cs="Arial"/>
                <w:sz w:val="24"/>
                <w:szCs w:val="24"/>
              </w:rPr>
              <w:t>inf</w:t>
            </w:r>
            <w:proofErr w:type="spellEnd"/>
            <w:r w:rsidRPr="006E1278">
              <w:rPr>
                <w:rFonts w:ascii="Arial" w:hAnsi="Arial" w:cs="Arial"/>
                <w:sz w:val="24"/>
                <w:szCs w:val="24"/>
              </w:rPr>
              <w:t xml:space="preserve">. a kom. </w:t>
            </w:r>
            <w:proofErr w:type="spellStart"/>
            <w:r w:rsidRPr="006E1278">
              <w:rPr>
                <w:rFonts w:ascii="Arial" w:hAnsi="Arial" w:cs="Arial"/>
                <w:sz w:val="24"/>
                <w:szCs w:val="24"/>
              </w:rPr>
              <w:t>Tech</w:t>
            </w:r>
            <w:proofErr w:type="spellEnd"/>
          </w:p>
        </w:tc>
        <w:tc>
          <w:tcPr>
            <w:tcW w:w="1887" w:type="dxa"/>
            <w:tcBorders>
              <w:bottom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Informační technologie</w:t>
            </w:r>
          </w:p>
        </w:tc>
        <w:tc>
          <w:tcPr>
            <w:tcW w:w="810" w:type="dxa"/>
            <w:tcBorders>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992" w:type="dxa"/>
            <w:tcBorders>
              <w:left w:val="single" w:sz="4" w:space="0" w:color="auto"/>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83"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c>
          <w:tcPr>
            <w:tcW w:w="1809"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Umělecko-historická a výtvarná příprava</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c>
          <w:tcPr>
            <w:tcW w:w="1809" w:type="dxa"/>
            <w:vMerge/>
          </w:tcPr>
          <w:p w:rsidR="005C7C8C" w:rsidRPr="006E1278" w:rsidRDefault="005C7C8C" w:rsidP="002E2D7E">
            <w:pPr>
              <w:rPr>
                <w:rFonts w:ascii="Arial" w:hAnsi="Arial" w:cs="Arial"/>
                <w:sz w:val="24"/>
                <w:szCs w:val="24"/>
              </w:rPr>
            </w:pP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c>
          <w:tcPr>
            <w:tcW w:w="1809"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Estetické vzdělávání</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c>
          <w:tcPr>
            <w:tcW w:w="1809" w:type="dxa"/>
            <w:vMerge/>
          </w:tcPr>
          <w:p w:rsidR="005C7C8C" w:rsidRPr="006E1278" w:rsidRDefault="005C7C8C" w:rsidP="002E2D7E">
            <w:pPr>
              <w:rPr>
                <w:rFonts w:ascii="Arial" w:hAnsi="Arial" w:cs="Arial"/>
                <w:sz w:val="24"/>
                <w:szCs w:val="24"/>
              </w:rPr>
            </w:pP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r>
      <w:tr w:rsidR="005C7C8C" w:rsidRPr="006E1278" w:rsidTr="002E2D7E">
        <w:trPr>
          <w:trHeight w:val="371"/>
        </w:trPr>
        <w:tc>
          <w:tcPr>
            <w:tcW w:w="1809"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Základní technologická příprava</w:t>
            </w:r>
          </w:p>
        </w:tc>
        <w:tc>
          <w:tcPr>
            <w:tcW w:w="1887" w:type="dxa"/>
            <w:tcBorders>
              <w:bottom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 xml:space="preserve">Technologie </w:t>
            </w:r>
          </w:p>
        </w:tc>
        <w:tc>
          <w:tcPr>
            <w:tcW w:w="810" w:type="dxa"/>
            <w:tcBorders>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992" w:type="dxa"/>
            <w:tcBorders>
              <w:left w:val="single" w:sz="4" w:space="0" w:color="auto"/>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883"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r>
      <w:tr w:rsidR="005C7C8C" w:rsidRPr="006E1278" w:rsidTr="002E2D7E">
        <w:trPr>
          <w:trHeight w:val="420"/>
        </w:trPr>
        <w:tc>
          <w:tcPr>
            <w:tcW w:w="1809" w:type="dxa"/>
            <w:vMerge/>
          </w:tcPr>
          <w:p w:rsidR="005C7C8C" w:rsidRPr="006E1278" w:rsidRDefault="005C7C8C" w:rsidP="002E2D7E">
            <w:pPr>
              <w:rPr>
                <w:rFonts w:ascii="Arial" w:hAnsi="Arial" w:cs="Arial"/>
                <w:sz w:val="24"/>
                <w:szCs w:val="24"/>
              </w:rPr>
            </w:pPr>
          </w:p>
        </w:tc>
        <w:tc>
          <w:tcPr>
            <w:tcW w:w="1887" w:type="dxa"/>
            <w:tcBorders>
              <w:top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810" w:type="dxa"/>
            <w:tcBorders>
              <w:top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992" w:type="dxa"/>
            <w:tcBorders>
              <w:top w:val="single" w:sz="4" w:space="0" w:color="auto"/>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883" w:type="dxa"/>
            <w:tcBorders>
              <w:top w:val="single" w:sz="4" w:space="0" w:color="auto"/>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c>
          <w:tcPr>
            <w:tcW w:w="1809"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Výtvarná tvorba a realizace v materiálu</w:t>
            </w: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 xml:space="preserve">Praktická cvičení </w:t>
            </w:r>
            <w:r>
              <w:rPr>
                <w:rFonts w:ascii="Arial" w:hAnsi="Arial" w:cs="Arial"/>
                <w:sz w:val="24"/>
                <w:szCs w:val="24"/>
              </w:rPr>
              <w:t>v </w:t>
            </w:r>
            <w:r w:rsidRPr="006E1278">
              <w:rPr>
                <w:rFonts w:ascii="Arial" w:hAnsi="Arial" w:cs="Arial"/>
                <w:sz w:val="24"/>
                <w:szCs w:val="24"/>
              </w:rPr>
              <w:t>multimediální tvorbě</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r>
      <w:tr w:rsidR="005C7C8C" w:rsidRPr="006E1278" w:rsidTr="002E2D7E">
        <w:tc>
          <w:tcPr>
            <w:tcW w:w="1809" w:type="dxa"/>
            <w:vMerge/>
          </w:tcPr>
          <w:p w:rsidR="005C7C8C" w:rsidRPr="006E1278" w:rsidRDefault="005C7C8C" w:rsidP="002E2D7E">
            <w:pPr>
              <w:rPr>
                <w:rFonts w:ascii="Arial" w:hAnsi="Arial" w:cs="Arial"/>
                <w:sz w:val="24"/>
                <w:szCs w:val="24"/>
              </w:rPr>
            </w:pPr>
          </w:p>
        </w:tc>
        <w:tc>
          <w:tcPr>
            <w:tcW w:w="1887" w:type="dxa"/>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r>
      <w:tr w:rsidR="005C7C8C" w:rsidRPr="006E1278" w:rsidTr="002E2D7E">
        <w:tc>
          <w:tcPr>
            <w:tcW w:w="1809" w:type="dxa"/>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1887" w:type="dxa"/>
          </w:tcPr>
          <w:p w:rsidR="005C7C8C" w:rsidRPr="006E1278" w:rsidRDefault="005C7C8C" w:rsidP="002E2D7E">
            <w:pPr>
              <w:rPr>
                <w:rFonts w:ascii="Arial" w:hAnsi="Arial" w:cs="Arial"/>
                <w:sz w:val="24"/>
                <w:szCs w:val="24"/>
              </w:rPr>
            </w:pPr>
          </w:p>
        </w:tc>
        <w:tc>
          <w:tcPr>
            <w:tcW w:w="810"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39</w:t>
            </w:r>
          </w:p>
        </w:tc>
        <w:tc>
          <w:tcPr>
            <w:tcW w:w="992" w:type="dxa"/>
            <w:tcBorders>
              <w:left w:val="single" w:sz="4" w:space="0" w:color="auto"/>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38</w:t>
            </w:r>
          </w:p>
        </w:tc>
        <w:tc>
          <w:tcPr>
            <w:tcW w:w="883"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37</w:t>
            </w:r>
          </w:p>
        </w:tc>
      </w:tr>
    </w:tbl>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Default="005C7C8C" w:rsidP="005C7C8C"/>
    <w:p w:rsidR="005C7C8C" w:rsidRPr="006E1278" w:rsidRDefault="005C7C8C" w:rsidP="005C7C8C">
      <w:pPr>
        <w:suppressAutoHyphens/>
        <w:ind w:left="360"/>
        <w:rPr>
          <w:rFonts w:ascii="Arial" w:hAnsi="Arial" w:cs="Arial"/>
          <w:b/>
          <w:sz w:val="24"/>
          <w:szCs w:val="24"/>
        </w:rPr>
      </w:pPr>
      <w:r>
        <w:rPr>
          <w:rFonts w:ascii="Arial" w:hAnsi="Arial" w:cs="Arial"/>
          <w:b/>
          <w:sz w:val="24"/>
          <w:szCs w:val="24"/>
        </w:rPr>
        <w:lastRenderedPageBreak/>
        <w:t>1., 2. a 3</w:t>
      </w:r>
      <w:r w:rsidRPr="006E1278">
        <w:rPr>
          <w:rFonts w:ascii="Arial" w:hAnsi="Arial" w:cs="Arial"/>
          <w:b/>
          <w:sz w:val="24"/>
          <w:szCs w:val="24"/>
        </w:rPr>
        <w:t>. ročník – 82-41-M/16 - Kamenosochařství</w:t>
      </w:r>
    </w:p>
    <w:p w:rsidR="005C7C8C" w:rsidRPr="006E1278" w:rsidRDefault="005C7C8C" w:rsidP="005C7C8C">
      <w:pPr>
        <w:ind w:left="720"/>
        <w:rPr>
          <w:rFonts w:ascii="Arial" w:hAnsi="Arial" w:cs="Arial"/>
          <w:sz w:val="24"/>
          <w:szCs w:val="24"/>
        </w:rPr>
      </w:pPr>
    </w:p>
    <w:tbl>
      <w:tblPr>
        <w:tblpPr w:leftFromText="141" w:rightFromText="141" w:vertAnchor="page" w:horzAnchor="margin" w:tblpXSpec="center"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1791"/>
        <w:gridCol w:w="795"/>
        <w:gridCol w:w="634"/>
        <w:gridCol w:w="634"/>
      </w:tblGrid>
      <w:tr w:rsidR="005C7C8C" w:rsidRPr="006E1278" w:rsidTr="002E2D7E">
        <w:tc>
          <w:tcPr>
            <w:tcW w:w="1886" w:type="dxa"/>
          </w:tcPr>
          <w:p w:rsidR="005C7C8C" w:rsidRPr="006E1278" w:rsidRDefault="005C7C8C" w:rsidP="002E2D7E">
            <w:pPr>
              <w:rPr>
                <w:rFonts w:ascii="Arial" w:hAnsi="Arial" w:cs="Arial"/>
                <w:b/>
                <w:sz w:val="24"/>
                <w:szCs w:val="24"/>
              </w:rPr>
            </w:pPr>
            <w:r w:rsidRPr="006E1278">
              <w:rPr>
                <w:rFonts w:ascii="Arial" w:hAnsi="Arial" w:cs="Arial"/>
                <w:b/>
                <w:sz w:val="24"/>
                <w:szCs w:val="24"/>
              </w:rPr>
              <w:t>Vzdělávací oblast</w:t>
            </w:r>
          </w:p>
        </w:tc>
        <w:tc>
          <w:tcPr>
            <w:tcW w:w="1791" w:type="dxa"/>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795" w:type="dxa"/>
            <w:tcBorders>
              <w:right w:val="single" w:sz="4" w:space="0" w:color="auto"/>
            </w:tcBorders>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c>
          <w:tcPr>
            <w:tcW w:w="634" w:type="dxa"/>
            <w:tcBorders>
              <w:right w:val="single" w:sz="4" w:space="0" w:color="auto"/>
            </w:tcBorders>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II.</w:t>
            </w:r>
          </w:p>
        </w:tc>
        <w:tc>
          <w:tcPr>
            <w:tcW w:w="634" w:type="dxa"/>
            <w:tcBorders>
              <w:right w:val="single" w:sz="4" w:space="0" w:color="auto"/>
            </w:tcBorders>
          </w:tcPr>
          <w:p w:rsidR="005C7C8C" w:rsidRPr="006E1278" w:rsidRDefault="005C7C8C" w:rsidP="002E2D7E">
            <w:pPr>
              <w:jc w:val="center"/>
              <w:rPr>
                <w:rFonts w:ascii="Arial" w:hAnsi="Arial" w:cs="Arial"/>
                <w:b/>
                <w:sz w:val="24"/>
                <w:szCs w:val="24"/>
              </w:rPr>
            </w:pPr>
            <w:r>
              <w:rPr>
                <w:rFonts w:ascii="Arial" w:hAnsi="Arial" w:cs="Arial"/>
                <w:b/>
                <w:sz w:val="24"/>
                <w:szCs w:val="24"/>
              </w:rPr>
              <w:t>III.</w:t>
            </w:r>
          </w:p>
        </w:tc>
      </w:tr>
      <w:tr w:rsidR="005C7C8C" w:rsidRPr="006E1278" w:rsidTr="002E2D7E">
        <w:tc>
          <w:tcPr>
            <w:tcW w:w="1886"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Jazykové vzdělávání</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c>
          <w:tcPr>
            <w:tcW w:w="1886" w:type="dxa"/>
            <w:vMerge/>
          </w:tcPr>
          <w:p w:rsidR="005C7C8C" w:rsidRPr="006E1278" w:rsidRDefault="005C7C8C" w:rsidP="002E2D7E">
            <w:pPr>
              <w:rPr>
                <w:rFonts w:ascii="Arial" w:hAnsi="Arial" w:cs="Arial"/>
                <w:sz w:val="24"/>
                <w:szCs w:val="24"/>
              </w:rPr>
            </w:pP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4</w:t>
            </w:r>
          </w:p>
        </w:tc>
      </w:tr>
      <w:tr w:rsidR="005C7C8C" w:rsidRPr="006E1278" w:rsidTr="002E2D7E">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Společensko-vědní vzdělávání</w:t>
            </w:r>
          </w:p>
        </w:tc>
        <w:tc>
          <w:tcPr>
            <w:tcW w:w="1791" w:type="dxa"/>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společenských věd</w:t>
            </w:r>
            <w:r w:rsidRPr="006E1278">
              <w:rPr>
                <w:rFonts w:ascii="Arial" w:hAnsi="Arial" w:cs="Arial"/>
                <w:sz w:val="24"/>
                <w:szCs w:val="24"/>
                <w:vertAlign w:val="superscript"/>
              </w:rPr>
              <w:t>1)</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rPr>
          <w:trHeight w:val="330"/>
        </w:trPr>
        <w:tc>
          <w:tcPr>
            <w:tcW w:w="1886"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Matematické vzdělávání</w:t>
            </w:r>
          </w:p>
        </w:tc>
        <w:tc>
          <w:tcPr>
            <w:tcW w:w="1791" w:type="dxa"/>
            <w:tcBorders>
              <w:bottom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795" w:type="dxa"/>
            <w:tcBorders>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rPr>
          <w:trHeight w:val="210"/>
        </w:trPr>
        <w:tc>
          <w:tcPr>
            <w:tcW w:w="1886" w:type="dxa"/>
            <w:vMerge/>
          </w:tcPr>
          <w:p w:rsidR="005C7C8C" w:rsidRPr="006E1278" w:rsidRDefault="005C7C8C" w:rsidP="002E2D7E">
            <w:pPr>
              <w:rPr>
                <w:rFonts w:ascii="Arial" w:hAnsi="Arial" w:cs="Arial"/>
                <w:sz w:val="24"/>
                <w:szCs w:val="24"/>
              </w:rPr>
            </w:pPr>
          </w:p>
        </w:tc>
        <w:tc>
          <w:tcPr>
            <w:tcW w:w="1791" w:type="dxa"/>
            <w:tcBorders>
              <w:top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795" w:type="dxa"/>
            <w:tcBorders>
              <w:top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634" w:type="dxa"/>
            <w:tcBorders>
              <w:top w:val="single" w:sz="4" w:space="0" w:color="auto"/>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634" w:type="dxa"/>
            <w:tcBorders>
              <w:top w:val="single" w:sz="4" w:space="0" w:color="auto"/>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Přírodovědné vzdělávání</w:t>
            </w:r>
          </w:p>
        </w:tc>
        <w:tc>
          <w:tcPr>
            <w:tcW w:w="1791" w:type="dxa"/>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přírodních věd</w:t>
            </w:r>
            <w:r w:rsidRPr="006E1278">
              <w:rPr>
                <w:rFonts w:ascii="Arial" w:hAnsi="Arial" w:cs="Arial"/>
                <w:sz w:val="24"/>
                <w:szCs w:val="24"/>
                <w:vertAlign w:val="superscript"/>
              </w:rPr>
              <w:t>2)</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3</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Vzdělávání pro zdraví</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Ekonomické vzdělávání</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Ekonomika</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rPr>
          <w:trHeight w:val="465"/>
        </w:trPr>
        <w:tc>
          <w:tcPr>
            <w:tcW w:w="1886" w:type="dxa"/>
            <w:vMerge w:val="restart"/>
          </w:tcPr>
          <w:p w:rsidR="005C7C8C" w:rsidRPr="006E1278" w:rsidRDefault="005C7C8C" w:rsidP="002E2D7E">
            <w:pPr>
              <w:rPr>
                <w:rFonts w:ascii="Arial" w:hAnsi="Arial" w:cs="Arial"/>
                <w:sz w:val="24"/>
                <w:szCs w:val="24"/>
                <w:vertAlign w:val="superscript"/>
              </w:rPr>
            </w:pPr>
            <w:r>
              <w:rPr>
                <w:rFonts w:ascii="Arial" w:hAnsi="Arial" w:cs="Arial"/>
                <w:sz w:val="24"/>
                <w:szCs w:val="24"/>
              </w:rPr>
              <w:t>Vzdělávání v </w:t>
            </w:r>
            <w:proofErr w:type="spellStart"/>
            <w:r>
              <w:rPr>
                <w:rFonts w:ascii="Arial" w:hAnsi="Arial" w:cs="Arial"/>
                <w:sz w:val="24"/>
                <w:szCs w:val="24"/>
              </w:rPr>
              <w:t>inf</w:t>
            </w:r>
            <w:proofErr w:type="spellEnd"/>
            <w:r>
              <w:rPr>
                <w:rFonts w:ascii="Arial" w:hAnsi="Arial" w:cs="Arial"/>
                <w:sz w:val="24"/>
                <w:szCs w:val="24"/>
              </w:rPr>
              <w:t xml:space="preserve">. a kom. </w:t>
            </w:r>
            <w:proofErr w:type="gramStart"/>
            <w:r>
              <w:rPr>
                <w:rFonts w:ascii="Arial" w:hAnsi="Arial" w:cs="Arial"/>
                <w:sz w:val="24"/>
                <w:szCs w:val="24"/>
              </w:rPr>
              <w:t>t</w:t>
            </w:r>
            <w:r w:rsidRPr="006E1278">
              <w:rPr>
                <w:rFonts w:ascii="Arial" w:hAnsi="Arial" w:cs="Arial"/>
                <w:sz w:val="24"/>
                <w:szCs w:val="24"/>
              </w:rPr>
              <w:t>ech</w:t>
            </w:r>
            <w:r>
              <w:rPr>
                <w:rFonts w:ascii="Arial" w:hAnsi="Arial" w:cs="Arial"/>
                <w:sz w:val="24"/>
                <w:szCs w:val="24"/>
              </w:rPr>
              <w:t>.</w:t>
            </w:r>
            <w:r w:rsidRPr="006E1278">
              <w:rPr>
                <w:rFonts w:ascii="Arial" w:hAnsi="Arial" w:cs="Arial"/>
                <w:sz w:val="24"/>
                <w:szCs w:val="24"/>
                <w:vertAlign w:val="superscript"/>
              </w:rPr>
              <w:t>4)</w:t>
            </w:r>
            <w:proofErr w:type="gramEnd"/>
          </w:p>
        </w:tc>
        <w:tc>
          <w:tcPr>
            <w:tcW w:w="1791" w:type="dxa"/>
            <w:tcBorders>
              <w:bottom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Informační technologie</w:t>
            </w:r>
          </w:p>
        </w:tc>
        <w:tc>
          <w:tcPr>
            <w:tcW w:w="795" w:type="dxa"/>
            <w:tcBorders>
              <w:bottom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c>
          <w:tcPr>
            <w:tcW w:w="634" w:type="dxa"/>
            <w:tcBorders>
              <w:left w:val="single" w:sz="4" w:space="0" w:color="auto"/>
              <w:bottom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rPr>
          <w:trHeight w:val="330"/>
        </w:trPr>
        <w:tc>
          <w:tcPr>
            <w:tcW w:w="1886" w:type="dxa"/>
            <w:vMerge/>
          </w:tcPr>
          <w:p w:rsidR="005C7C8C" w:rsidRPr="006E1278" w:rsidRDefault="005C7C8C" w:rsidP="002E2D7E">
            <w:pPr>
              <w:rPr>
                <w:rFonts w:ascii="Arial" w:hAnsi="Arial" w:cs="Arial"/>
                <w:sz w:val="24"/>
                <w:szCs w:val="24"/>
              </w:rPr>
            </w:pPr>
          </w:p>
        </w:tc>
        <w:tc>
          <w:tcPr>
            <w:tcW w:w="1791" w:type="dxa"/>
            <w:tcBorders>
              <w:top w:val="single" w:sz="4" w:space="0" w:color="auto"/>
            </w:tcBorders>
          </w:tcPr>
          <w:p w:rsidR="005C7C8C" w:rsidRPr="006E1278" w:rsidRDefault="005C7C8C" w:rsidP="002E2D7E">
            <w:pPr>
              <w:rPr>
                <w:rFonts w:ascii="Arial" w:hAnsi="Arial" w:cs="Arial"/>
                <w:sz w:val="24"/>
                <w:szCs w:val="24"/>
              </w:rPr>
            </w:pPr>
            <w:r w:rsidRPr="006E1278">
              <w:rPr>
                <w:rFonts w:ascii="Arial" w:hAnsi="Arial" w:cs="Arial"/>
                <w:sz w:val="24"/>
                <w:szCs w:val="24"/>
              </w:rPr>
              <w:t>Počítačová grafika</w:t>
            </w:r>
          </w:p>
        </w:tc>
        <w:tc>
          <w:tcPr>
            <w:tcW w:w="795" w:type="dxa"/>
            <w:tcBorders>
              <w:top w:val="single" w:sz="4" w:space="0" w:color="auto"/>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top w:val="single" w:sz="4" w:space="0" w:color="auto"/>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top w:val="single" w:sz="4" w:space="0" w:color="auto"/>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c>
          <w:tcPr>
            <w:tcW w:w="1886"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Umělecko-historická a výtvarná příprava</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7</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p>
        </w:tc>
      </w:tr>
      <w:tr w:rsidR="005C7C8C" w:rsidRPr="006E1278" w:rsidTr="002E2D7E">
        <w:tc>
          <w:tcPr>
            <w:tcW w:w="1886" w:type="dxa"/>
            <w:vMerge/>
          </w:tcPr>
          <w:p w:rsidR="005C7C8C" w:rsidRPr="006E1278" w:rsidRDefault="005C7C8C" w:rsidP="002E2D7E">
            <w:pPr>
              <w:rPr>
                <w:rFonts w:ascii="Arial" w:hAnsi="Arial" w:cs="Arial"/>
                <w:sz w:val="24"/>
                <w:szCs w:val="24"/>
              </w:rPr>
            </w:pP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2</w:t>
            </w:r>
          </w:p>
        </w:tc>
      </w:tr>
      <w:tr w:rsidR="005C7C8C" w:rsidRPr="006E1278" w:rsidTr="002E2D7E">
        <w:tc>
          <w:tcPr>
            <w:tcW w:w="1886" w:type="dxa"/>
            <w:vMerge w:val="restart"/>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Estetické vzdělávání</w:t>
            </w:r>
            <w:r w:rsidRPr="006E1278">
              <w:rPr>
                <w:rFonts w:ascii="Arial" w:hAnsi="Arial" w:cs="Arial"/>
                <w:sz w:val="24"/>
                <w:szCs w:val="24"/>
                <w:vertAlign w:val="superscript"/>
              </w:rPr>
              <w:t>3)</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p>
        </w:tc>
      </w:tr>
      <w:tr w:rsidR="005C7C8C" w:rsidRPr="006E1278" w:rsidTr="002E2D7E">
        <w:tc>
          <w:tcPr>
            <w:tcW w:w="1886" w:type="dxa"/>
            <w:vMerge/>
          </w:tcPr>
          <w:p w:rsidR="005C7C8C" w:rsidRPr="006E1278" w:rsidRDefault="005C7C8C" w:rsidP="002E2D7E">
            <w:pPr>
              <w:rPr>
                <w:rFonts w:ascii="Arial" w:hAnsi="Arial" w:cs="Arial"/>
                <w:sz w:val="24"/>
                <w:szCs w:val="24"/>
              </w:rPr>
            </w:pP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1</w:t>
            </w:r>
          </w:p>
        </w:tc>
      </w:tr>
      <w:tr w:rsidR="005C7C8C" w:rsidRPr="006E1278" w:rsidTr="002E2D7E">
        <w:trPr>
          <w:trHeight w:val="805"/>
        </w:trPr>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Základní technologická příprava</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 xml:space="preserve">Technologie </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w:t>
            </w:r>
          </w:p>
        </w:tc>
      </w:tr>
      <w:tr w:rsidR="005C7C8C" w:rsidRPr="006E1278" w:rsidTr="002E2D7E">
        <w:tc>
          <w:tcPr>
            <w:tcW w:w="1886" w:type="dxa"/>
            <w:vMerge w:val="restart"/>
          </w:tcPr>
          <w:p w:rsidR="005C7C8C" w:rsidRPr="006E1278" w:rsidRDefault="005C7C8C" w:rsidP="002E2D7E">
            <w:pPr>
              <w:rPr>
                <w:rFonts w:ascii="Arial" w:hAnsi="Arial" w:cs="Arial"/>
                <w:sz w:val="24"/>
                <w:szCs w:val="24"/>
              </w:rPr>
            </w:pPr>
            <w:r w:rsidRPr="006E1278">
              <w:rPr>
                <w:rFonts w:ascii="Arial" w:hAnsi="Arial" w:cs="Arial"/>
                <w:sz w:val="24"/>
                <w:szCs w:val="24"/>
              </w:rPr>
              <w:t>Výtvarná tvorba a realizace v materiálu</w:t>
            </w: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 xml:space="preserve">Praktická cvičení </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8</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9</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9</w:t>
            </w:r>
          </w:p>
        </w:tc>
      </w:tr>
      <w:tr w:rsidR="005C7C8C" w:rsidRPr="006E1278" w:rsidTr="002E2D7E">
        <w:tc>
          <w:tcPr>
            <w:tcW w:w="1886" w:type="dxa"/>
            <w:vMerge/>
          </w:tcPr>
          <w:p w:rsidR="005C7C8C" w:rsidRPr="006E1278" w:rsidRDefault="005C7C8C" w:rsidP="002E2D7E">
            <w:pPr>
              <w:rPr>
                <w:rFonts w:ascii="Arial" w:hAnsi="Arial" w:cs="Arial"/>
                <w:sz w:val="24"/>
                <w:szCs w:val="24"/>
              </w:rPr>
            </w:pPr>
          </w:p>
        </w:tc>
        <w:tc>
          <w:tcPr>
            <w:tcW w:w="1791" w:type="dxa"/>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8</w:t>
            </w:r>
          </w:p>
        </w:tc>
      </w:tr>
      <w:tr w:rsidR="005C7C8C" w:rsidRPr="006E1278" w:rsidTr="002E2D7E">
        <w:tc>
          <w:tcPr>
            <w:tcW w:w="1886" w:type="dxa"/>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1791" w:type="dxa"/>
          </w:tcPr>
          <w:p w:rsidR="005C7C8C" w:rsidRPr="006E1278" w:rsidRDefault="005C7C8C" w:rsidP="002E2D7E">
            <w:pPr>
              <w:rPr>
                <w:rFonts w:ascii="Arial" w:hAnsi="Arial" w:cs="Arial"/>
                <w:sz w:val="24"/>
                <w:szCs w:val="24"/>
              </w:rPr>
            </w:pPr>
          </w:p>
        </w:tc>
        <w:tc>
          <w:tcPr>
            <w:tcW w:w="795" w:type="dxa"/>
            <w:tcBorders>
              <w:righ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39</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39</w:t>
            </w:r>
          </w:p>
        </w:tc>
        <w:tc>
          <w:tcPr>
            <w:tcW w:w="634" w:type="dxa"/>
            <w:tcBorders>
              <w:left w:val="single" w:sz="4" w:space="0" w:color="auto"/>
            </w:tcBorders>
          </w:tcPr>
          <w:p w:rsidR="005C7C8C" w:rsidRPr="006E1278" w:rsidRDefault="005C7C8C" w:rsidP="002E2D7E">
            <w:pPr>
              <w:jc w:val="center"/>
              <w:rPr>
                <w:rFonts w:ascii="Arial" w:hAnsi="Arial" w:cs="Arial"/>
                <w:sz w:val="24"/>
                <w:szCs w:val="24"/>
              </w:rPr>
            </w:pPr>
            <w:r>
              <w:rPr>
                <w:rFonts w:ascii="Arial" w:hAnsi="Arial" w:cs="Arial"/>
                <w:sz w:val="24"/>
                <w:szCs w:val="24"/>
              </w:rPr>
              <w:t>39</w:t>
            </w:r>
          </w:p>
        </w:tc>
      </w:tr>
    </w:tbl>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spacing w:line="360" w:lineRule="auto"/>
        <w:rPr>
          <w:rFonts w:ascii="Arial" w:hAnsi="Arial" w:cs="Arial"/>
          <w:b/>
          <w:bCs/>
          <w:kern w:val="36"/>
          <w:sz w:val="24"/>
          <w:szCs w:val="24"/>
        </w:rPr>
      </w:pPr>
      <w:r w:rsidRPr="006E1278">
        <w:rPr>
          <w:rFonts w:ascii="Arial" w:hAnsi="Arial" w:cs="Arial"/>
          <w:b/>
          <w:bCs/>
          <w:kern w:val="36"/>
          <w:sz w:val="24"/>
          <w:szCs w:val="24"/>
        </w:rPr>
        <w:t xml:space="preserve"> </w:t>
      </w:r>
    </w:p>
    <w:p w:rsidR="005C7C8C" w:rsidRPr="006E1278" w:rsidRDefault="005C7C8C" w:rsidP="005C7C8C">
      <w:pPr>
        <w:spacing w:line="360" w:lineRule="auto"/>
        <w:ind w:left="720"/>
        <w:rPr>
          <w:rFonts w:ascii="Arial" w:hAnsi="Arial" w:cs="Arial"/>
          <w:b/>
          <w:bCs/>
          <w:kern w:val="36"/>
          <w:sz w:val="24"/>
          <w:szCs w:val="24"/>
        </w:rPr>
      </w:pPr>
      <w:r w:rsidRPr="006E1278">
        <w:rPr>
          <w:rFonts w:ascii="Arial" w:hAnsi="Arial" w:cs="Arial"/>
          <w:b/>
          <w:bCs/>
          <w:kern w:val="36"/>
          <w:sz w:val="24"/>
          <w:szCs w:val="24"/>
        </w:rPr>
        <w:t>82-41-M/06 – Výtvarné zpracování kovů a drahých kamenů – zkrácené studium</w:t>
      </w: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3715"/>
        <w:gridCol w:w="483"/>
        <w:gridCol w:w="483"/>
      </w:tblGrid>
      <w:tr w:rsidR="005C7C8C" w:rsidRPr="006E1278" w:rsidTr="002E2D7E">
        <w:trPr>
          <w:jc w:val="center"/>
        </w:trPr>
        <w:tc>
          <w:tcPr>
            <w:tcW w:w="1964"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Vzdělávací oblast</w:t>
            </w:r>
          </w:p>
        </w:tc>
        <w:tc>
          <w:tcPr>
            <w:tcW w:w="3715" w:type="dxa"/>
            <w:vAlign w:val="center"/>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480"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c>
          <w:tcPr>
            <w:tcW w:w="463"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II.</w:t>
            </w:r>
          </w:p>
        </w:tc>
      </w:tr>
      <w:tr w:rsidR="005C7C8C" w:rsidRPr="006E1278" w:rsidTr="002E2D7E">
        <w:trPr>
          <w:jc w:val="center"/>
        </w:trPr>
        <w:tc>
          <w:tcPr>
            <w:tcW w:w="1964"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Jazykové vzdělávání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jc w:val="center"/>
        </w:trPr>
        <w:tc>
          <w:tcPr>
            <w:tcW w:w="1964" w:type="dxa"/>
            <w:vMerge/>
            <w:vAlign w:val="center"/>
          </w:tcPr>
          <w:p w:rsidR="005C7C8C" w:rsidRPr="006E1278" w:rsidRDefault="005C7C8C" w:rsidP="002E2D7E">
            <w:pPr>
              <w:rPr>
                <w:rFonts w:ascii="Arial" w:hAnsi="Arial" w:cs="Arial"/>
                <w:sz w:val="24"/>
                <w:szCs w:val="24"/>
              </w:rPr>
            </w:pP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30"/>
          <w:jc w:val="center"/>
        </w:trPr>
        <w:tc>
          <w:tcPr>
            <w:tcW w:w="1964"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Matematické vzdělávání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225"/>
          <w:jc w:val="center"/>
        </w:trPr>
        <w:tc>
          <w:tcPr>
            <w:tcW w:w="1964" w:type="dxa"/>
            <w:vMerge/>
            <w:vAlign w:val="center"/>
          </w:tcPr>
          <w:p w:rsidR="005C7C8C" w:rsidRPr="006E1278" w:rsidRDefault="005C7C8C" w:rsidP="002E2D7E">
            <w:pPr>
              <w:rPr>
                <w:rFonts w:ascii="Arial" w:hAnsi="Arial" w:cs="Arial"/>
                <w:sz w:val="24"/>
                <w:szCs w:val="24"/>
              </w:rPr>
            </w:pP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50"/>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Společenskovědní vzdělávání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401"/>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Přírodovědné vzdělávání</w:t>
            </w:r>
          </w:p>
        </w:tc>
        <w:tc>
          <w:tcPr>
            <w:tcW w:w="3715"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přírodních věd</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25"/>
          <w:jc w:val="center"/>
        </w:trPr>
        <w:tc>
          <w:tcPr>
            <w:tcW w:w="1964" w:type="dxa"/>
            <w:vMerge w:val="restart"/>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Vzdělávání v informačních a komunikačních technologiích</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Výpočetní technika</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00"/>
          <w:jc w:val="center"/>
        </w:trPr>
        <w:tc>
          <w:tcPr>
            <w:tcW w:w="1964" w:type="dxa"/>
            <w:vMerge/>
            <w:vAlign w:val="center"/>
          </w:tcPr>
          <w:p w:rsidR="005C7C8C" w:rsidRPr="006E1278" w:rsidRDefault="005C7C8C" w:rsidP="002E2D7E">
            <w:pPr>
              <w:rPr>
                <w:rFonts w:ascii="Arial" w:hAnsi="Arial" w:cs="Arial"/>
                <w:sz w:val="24"/>
                <w:szCs w:val="24"/>
              </w:rPr>
            </w:pP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Počítačová grafika</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Ekonomické vzdělávání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Ekonomika a účetnictví</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Vzdělávání pro zdraví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705"/>
          <w:jc w:val="center"/>
        </w:trPr>
        <w:tc>
          <w:tcPr>
            <w:tcW w:w="1964" w:type="dxa"/>
            <w:vMerge w:val="restart"/>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Umělecko-historická a výtvarná příprava</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rPr>
          <w:trHeight w:val="390"/>
          <w:jc w:val="center"/>
        </w:trPr>
        <w:tc>
          <w:tcPr>
            <w:tcW w:w="1964" w:type="dxa"/>
            <w:vMerge/>
            <w:vAlign w:val="center"/>
          </w:tcPr>
          <w:p w:rsidR="005C7C8C" w:rsidRPr="006E1278" w:rsidRDefault="005C7C8C" w:rsidP="002E2D7E">
            <w:pPr>
              <w:rPr>
                <w:rFonts w:ascii="Arial" w:hAnsi="Arial" w:cs="Arial"/>
                <w:sz w:val="24"/>
                <w:szCs w:val="24"/>
              </w:rPr>
            </w:pP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480"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10</w:t>
            </w:r>
          </w:p>
        </w:tc>
        <w:tc>
          <w:tcPr>
            <w:tcW w:w="46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rPr>
          <w:trHeight w:val="195"/>
          <w:jc w:val="center"/>
        </w:trPr>
        <w:tc>
          <w:tcPr>
            <w:tcW w:w="1964"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Estetické vzdělávání</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Základní technologická příprava</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Technologie a materiály</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540"/>
          <w:jc w:val="center"/>
        </w:trPr>
        <w:tc>
          <w:tcPr>
            <w:tcW w:w="1964"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Profilující obsahový okruh</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Praktická cvičení</w:t>
            </w:r>
          </w:p>
        </w:tc>
        <w:tc>
          <w:tcPr>
            <w:tcW w:w="480"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14</w:t>
            </w:r>
          </w:p>
        </w:tc>
        <w:tc>
          <w:tcPr>
            <w:tcW w:w="46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16</w:t>
            </w:r>
          </w:p>
        </w:tc>
      </w:tr>
      <w:tr w:rsidR="005C7C8C" w:rsidRPr="006E1278" w:rsidTr="002E2D7E">
        <w:trPr>
          <w:trHeight w:val="555"/>
          <w:jc w:val="center"/>
        </w:trPr>
        <w:tc>
          <w:tcPr>
            <w:tcW w:w="1964" w:type="dxa"/>
            <w:vMerge/>
            <w:vAlign w:val="center"/>
          </w:tcPr>
          <w:p w:rsidR="005C7C8C" w:rsidRPr="006E1278" w:rsidRDefault="005C7C8C" w:rsidP="002E2D7E">
            <w:pPr>
              <w:rPr>
                <w:rFonts w:ascii="Arial" w:hAnsi="Arial" w:cs="Arial"/>
                <w:sz w:val="24"/>
                <w:szCs w:val="24"/>
              </w:rPr>
            </w:pP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463"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10</w:t>
            </w:r>
          </w:p>
        </w:tc>
      </w:tr>
      <w:tr w:rsidR="005C7C8C" w:rsidRPr="006E1278" w:rsidTr="002E2D7E">
        <w:trPr>
          <w:jc w:val="center"/>
        </w:trPr>
        <w:tc>
          <w:tcPr>
            <w:tcW w:w="1964"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3715"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Celkový počet hodin</w:t>
            </w:r>
          </w:p>
        </w:tc>
        <w:tc>
          <w:tcPr>
            <w:tcW w:w="480"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35</w:t>
            </w:r>
          </w:p>
        </w:tc>
        <w:tc>
          <w:tcPr>
            <w:tcW w:w="463"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36</w:t>
            </w:r>
          </w:p>
        </w:tc>
      </w:tr>
    </w:tbl>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ind w:firstLine="708"/>
        <w:rPr>
          <w:rFonts w:ascii="Arial" w:hAnsi="Arial" w:cs="Arial"/>
          <w:b/>
          <w:sz w:val="24"/>
          <w:szCs w:val="24"/>
        </w:rPr>
      </w:pPr>
      <w:r w:rsidRPr="006E1278">
        <w:rPr>
          <w:rFonts w:ascii="Arial" w:hAnsi="Arial" w:cs="Arial"/>
          <w:b/>
          <w:sz w:val="24"/>
          <w:szCs w:val="24"/>
        </w:rPr>
        <w:t>82-41-M/16 Kamenosochařství – zkrácené studium</w:t>
      </w:r>
    </w:p>
    <w:p w:rsidR="005C7C8C" w:rsidRPr="006E1278" w:rsidRDefault="005C7C8C" w:rsidP="005C7C8C">
      <w:pPr>
        <w:ind w:firstLine="708"/>
        <w:rPr>
          <w:rFonts w:ascii="Arial" w:hAnsi="Arial" w:cs="Arial"/>
          <w:b/>
          <w:sz w:val="24"/>
          <w:szCs w:val="24"/>
        </w:rPr>
      </w:pPr>
    </w:p>
    <w:p w:rsidR="005C7C8C" w:rsidRPr="006E1278" w:rsidRDefault="005C7C8C" w:rsidP="005C7C8C">
      <w:pPr>
        <w:ind w:firstLine="708"/>
        <w:rPr>
          <w:rFonts w:ascii="Arial" w:hAnsi="Arial" w:cs="Arial"/>
          <w:b/>
          <w:sz w:val="24"/>
          <w:szCs w:val="24"/>
        </w:rPr>
      </w:pPr>
    </w:p>
    <w:p w:rsidR="005C7C8C" w:rsidRPr="006E1278" w:rsidRDefault="005C7C8C" w:rsidP="005C7C8C">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2970"/>
        <w:gridCol w:w="745"/>
        <w:gridCol w:w="745"/>
      </w:tblGrid>
      <w:tr w:rsidR="005C7C8C" w:rsidRPr="006E1278" w:rsidTr="002E2D7E">
        <w:trPr>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Vzdělávací oblast</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II.</w:t>
            </w:r>
          </w:p>
        </w:tc>
      </w:tr>
      <w:tr w:rsidR="005C7C8C" w:rsidRPr="006E1278" w:rsidTr="002E2D7E">
        <w:trPr>
          <w:jc w:val="center"/>
        </w:trPr>
        <w:tc>
          <w:tcPr>
            <w:tcW w:w="1964" w:type="dxa"/>
            <w:vMerge w:val="restart"/>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Jazykové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30"/>
          <w:jc w:val="center"/>
        </w:trPr>
        <w:tc>
          <w:tcPr>
            <w:tcW w:w="1964" w:type="dxa"/>
            <w:vMerge w:val="restart"/>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Matematické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50"/>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Společenskovědní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401"/>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Přírodovědné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přírodních věd</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25"/>
          <w:jc w:val="center"/>
        </w:trPr>
        <w:tc>
          <w:tcPr>
            <w:tcW w:w="1964" w:type="dxa"/>
            <w:vMerge w:val="restart"/>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Vzdělávání v informačních a komunikačních technologiích</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Výpočetní technika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Počítačová grafika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Ekonomické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Ekonomika a účetnictví</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Vzdělávání pro zdraví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705"/>
          <w:jc w:val="center"/>
        </w:trPr>
        <w:tc>
          <w:tcPr>
            <w:tcW w:w="1964" w:type="dxa"/>
            <w:vMerge w:val="restart"/>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Umělecko-historická a výtvarná příprava</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10</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Pr>
                <w:rFonts w:ascii="Arial" w:hAnsi="Arial" w:cs="Arial"/>
                <w:sz w:val="24"/>
                <w:szCs w:val="24"/>
              </w:rPr>
              <w:t>-</w:t>
            </w:r>
          </w:p>
        </w:tc>
      </w:tr>
      <w:tr w:rsidR="005C7C8C" w:rsidRPr="006E1278" w:rsidTr="002E2D7E">
        <w:trPr>
          <w:trHeight w:val="195"/>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Estetické vzdělávání</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Základní technologická příprava</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Technologie a materiály</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540"/>
          <w:jc w:val="center"/>
        </w:trPr>
        <w:tc>
          <w:tcPr>
            <w:tcW w:w="1964" w:type="dxa"/>
            <w:vMerge w:val="restart"/>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Profilující obsahový okruh</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Praktická cvičení</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14</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16</w:t>
            </w:r>
          </w:p>
        </w:tc>
      </w:tr>
      <w:tr w:rsidR="005C7C8C" w:rsidRPr="006E1278" w:rsidTr="002E2D7E">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Pr>
                <w:rFonts w:ascii="Arial" w:hAnsi="Arial" w:cs="Arial"/>
                <w:sz w:val="24"/>
                <w:szCs w:val="24"/>
              </w:rPr>
              <w:t>10</w:t>
            </w:r>
          </w:p>
        </w:tc>
      </w:tr>
      <w:tr w:rsidR="005C7C8C" w:rsidRPr="006E1278" w:rsidTr="002E2D7E">
        <w:trPr>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7C8C" w:rsidRPr="006E1278" w:rsidRDefault="005C7C8C" w:rsidP="002E2D7E">
            <w:pPr>
              <w:rPr>
                <w:rFonts w:ascii="Arial" w:hAnsi="Arial" w:cs="Arial"/>
                <w:sz w:val="24"/>
                <w:szCs w:val="24"/>
              </w:rPr>
            </w:pPr>
            <w:r w:rsidRPr="006E1278">
              <w:rPr>
                <w:rFonts w:ascii="Arial" w:hAnsi="Arial" w:cs="Arial"/>
                <w:sz w:val="24"/>
                <w:szCs w:val="24"/>
              </w:rPr>
              <w:t>Celkový počet hodin</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35</w:t>
            </w:r>
          </w:p>
        </w:tc>
        <w:tc>
          <w:tcPr>
            <w:tcW w:w="745" w:type="dxa"/>
            <w:tcBorders>
              <w:top w:val="single" w:sz="4" w:space="0" w:color="auto"/>
              <w:left w:val="single" w:sz="4" w:space="0" w:color="auto"/>
              <w:bottom w:val="single" w:sz="4" w:space="0" w:color="auto"/>
              <w:right w:val="single" w:sz="4" w:space="0" w:color="auto"/>
            </w:tcBorders>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36</w:t>
            </w:r>
          </w:p>
        </w:tc>
      </w:tr>
    </w:tbl>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ind w:left="720"/>
        <w:rPr>
          <w:rFonts w:ascii="Arial" w:hAnsi="Arial" w:cs="Arial"/>
          <w:b/>
          <w:sz w:val="24"/>
          <w:szCs w:val="24"/>
        </w:rPr>
      </w:pPr>
      <w:r w:rsidRPr="006E1278">
        <w:rPr>
          <w:rFonts w:ascii="Arial" w:hAnsi="Arial" w:cs="Arial"/>
          <w:b/>
          <w:sz w:val="24"/>
          <w:szCs w:val="24"/>
        </w:rPr>
        <w:t>82-41-M/17 Multimediální tvorba – zkrácené studium</w:t>
      </w:r>
    </w:p>
    <w:p w:rsidR="005C7C8C" w:rsidRPr="006E1278" w:rsidRDefault="005C7C8C" w:rsidP="005C7C8C">
      <w:pPr>
        <w:ind w:left="720"/>
        <w:rPr>
          <w:rFonts w:ascii="Arial" w:hAnsi="Arial" w:cs="Arial"/>
          <w:b/>
          <w:sz w:val="24"/>
          <w:szCs w:val="24"/>
        </w:rPr>
      </w:pPr>
    </w:p>
    <w:p w:rsidR="005C7C8C" w:rsidRPr="006E1278" w:rsidRDefault="005C7C8C" w:rsidP="005C7C8C">
      <w:pPr>
        <w:ind w:left="720"/>
        <w:rPr>
          <w:rFonts w:ascii="Arial" w:hAnsi="Arial" w:cs="Arial"/>
          <w:b/>
          <w:sz w:val="24"/>
          <w:szCs w:val="24"/>
        </w:rPr>
      </w:pPr>
    </w:p>
    <w:p w:rsidR="005C7C8C" w:rsidRPr="006E1278" w:rsidRDefault="005C7C8C" w:rsidP="005C7C8C">
      <w:pPr>
        <w:ind w:left="720"/>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3000"/>
        <w:gridCol w:w="715"/>
      </w:tblGrid>
      <w:tr w:rsidR="005C7C8C" w:rsidRPr="006E1278" w:rsidTr="002E2D7E">
        <w:trPr>
          <w:jc w:val="center"/>
        </w:trPr>
        <w:tc>
          <w:tcPr>
            <w:tcW w:w="2178"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Vzdělávací oblast</w:t>
            </w:r>
          </w:p>
        </w:tc>
        <w:tc>
          <w:tcPr>
            <w:tcW w:w="3000" w:type="dxa"/>
            <w:vAlign w:val="center"/>
          </w:tcPr>
          <w:p w:rsidR="005C7C8C" w:rsidRPr="006E1278" w:rsidRDefault="005C7C8C" w:rsidP="002E2D7E">
            <w:pPr>
              <w:rPr>
                <w:rFonts w:ascii="Arial" w:hAnsi="Arial" w:cs="Arial"/>
                <w:b/>
                <w:sz w:val="24"/>
                <w:szCs w:val="24"/>
              </w:rPr>
            </w:pPr>
            <w:r w:rsidRPr="006E1278">
              <w:rPr>
                <w:rFonts w:ascii="Arial" w:hAnsi="Arial" w:cs="Arial"/>
                <w:b/>
                <w:sz w:val="24"/>
                <w:szCs w:val="24"/>
              </w:rPr>
              <w:t>Předměty</w:t>
            </w:r>
          </w:p>
        </w:tc>
        <w:tc>
          <w:tcPr>
            <w:tcW w:w="715" w:type="dxa"/>
            <w:vAlign w:val="center"/>
          </w:tcPr>
          <w:p w:rsidR="005C7C8C" w:rsidRPr="006E1278" w:rsidRDefault="005C7C8C" w:rsidP="002E2D7E">
            <w:pPr>
              <w:jc w:val="center"/>
              <w:rPr>
                <w:rFonts w:ascii="Arial" w:hAnsi="Arial" w:cs="Arial"/>
                <w:b/>
                <w:sz w:val="24"/>
                <w:szCs w:val="24"/>
              </w:rPr>
            </w:pPr>
            <w:r w:rsidRPr="006E1278">
              <w:rPr>
                <w:rFonts w:ascii="Arial" w:hAnsi="Arial" w:cs="Arial"/>
                <w:b/>
                <w:sz w:val="24"/>
                <w:szCs w:val="24"/>
              </w:rPr>
              <w:t>I.</w:t>
            </w:r>
          </w:p>
        </w:tc>
      </w:tr>
      <w:tr w:rsidR="005C7C8C" w:rsidRPr="006E1278" w:rsidTr="002E2D7E">
        <w:trPr>
          <w:jc w:val="center"/>
        </w:trPr>
        <w:tc>
          <w:tcPr>
            <w:tcW w:w="2178"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Jazykové vzdělávání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Český jazyk a literatura</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jc w:val="center"/>
        </w:trPr>
        <w:tc>
          <w:tcPr>
            <w:tcW w:w="2178" w:type="dxa"/>
            <w:vMerge/>
            <w:vAlign w:val="center"/>
          </w:tcPr>
          <w:p w:rsidR="005C7C8C" w:rsidRPr="006E1278" w:rsidRDefault="005C7C8C" w:rsidP="002E2D7E">
            <w:pPr>
              <w:rPr>
                <w:rFonts w:ascii="Arial" w:hAnsi="Arial" w:cs="Arial"/>
                <w:sz w:val="24"/>
                <w:szCs w:val="24"/>
              </w:rPr>
            </w:pP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Anglický jazyk</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330"/>
          <w:jc w:val="center"/>
        </w:trPr>
        <w:tc>
          <w:tcPr>
            <w:tcW w:w="2178"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Matematické vzdělávání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Matematika</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r>
      <w:tr w:rsidR="005C7C8C" w:rsidRPr="006E1278" w:rsidTr="002E2D7E">
        <w:trPr>
          <w:trHeight w:val="225"/>
          <w:jc w:val="center"/>
        </w:trPr>
        <w:tc>
          <w:tcPr>
            <w:tcW w:w="2178" w:type="dxa"/>
            <w:vMerge/>
            <w:vAlign w:val="center"/>
          </w:tcPr>
          <w:p w:rsidR="005C7C8C" w:rsidRPr="006E1278" w:rsidRDefault="005C7C8C" w:rsidP="002E2D7E">
            <w:pPr>
              <w:rPr>
                <w:rFonts w:ascii="Arial" w:hAnsi="Arial" w:cs="Arial"/>
                <w:sz w:val="24"/>
                <w:szCs w:val="24"/>
              </w:rPr>
            </w:pP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Technické kreslení</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1</w:t>
            </w:r>
          </w:p>
        </w:tc>
      </w:tr>
      <w:tr w:rsidR="005C7C8C" w:rsidRPr="006E1278" w:rsidTr="002E2D7E">
        <w:trPr>
          <w:trHeight w:val="550"/>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Společenskovědní vzdělávání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Základy společenských věd</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401"/>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Přírodovědné vzdělávání</w:t>
            </w:r>
          </w:p>
        </w:tc>
        <w:tc>
          <w:tcPr>
            <w:tcW w:w="3000"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Základy přírodních věd</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525"/>
          <w:jc w:val="center"/>
        </w:trPr>
        <w:tc>
          <w:tcPr>
            <w:tcW w:w="2178"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Vzdělávání v informačních a komunikačních technologiích</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Výpočetní technika</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Ekonomické vzdělávání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Ekonomika a účetnictví</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Vzdělávání pro zdraví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Tělesná výchova</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2</w:t>
            </w:r>
          </w:p>
        </w:tc>
      </w:tr>
      <w:tr w:rsidR="005C7C8C" w:rsidRPr="006E1278" w:rsidTr="002E2D7E">
        <w:trPr>
          <w:trHeight w:val="705"/>
          <w:jc w:val="center"/>
        </w:trPr>
        <w:tc>
          <w:tcPr>
            <w:tcW w:w="2178" w:type="dxa"/>
            <w:vMerge w:val="restart"/>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Umělecko-historická a výtvarná příprava</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Dějiny výtvarné kultury</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rPr>
          <w:trHeight w:val="390"/>
          <w:jc w:val="center"/>
        </w:trPr>
        <w:tc>
          <w:tcPr>
            <w:tcW w:w="2178" w:type="dxa"/>
            <w:vMerge/>
            <w:vAlign w:val="center"/>
          </w:tcPr>
          <w:p w:rsidR="005C7C8C" w:rsidRPr="006E1278" w:rsidRDefault="005C7C8C" w:rsidP="002E2D7E">
            <w:pPr>
              <w:rPr>
                <w:rFonts w:ascii="Arial" w:hAnsi="Arial" w:cs="Arial"/>
                <w:sz w:val="24"/>
                <w:szCs w:val="24"/>
              </w:rPr>
            </w:pP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Výtvarná příprava</w:t>
            </w:r>
          </w:p>
        </w:tc>
        <w:tc>
          <w:tcPr>
            <w:tcW w:w="715"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10</w:t>
            </w:r>
          </w:p>
        </w:tc>
      </w:tr>
      <w:tr w:rsidR="005C7C8C" w:rsidRPr="006E1278" w:rsidTr="002E2D7E">
        <w:trPr>
          <w:trHeight w:val="195"/>
          <w:jc w:val="center"/>
        </w:trPr>
        <w:tc>
          <w:tcPr>
            <w:tcW w:w="2178" w:type="dxa"/>
            <w:vAlign w:val="center"/>
          </w:tcPr>
          <w:p w:rsidR="005C7C8C" w:rsidRPr="006E1278" w:rsidRDefault="005C7C8C" w:rsidP="002E2D7E">
            <w:pPr>
              <w:rPr>
                <w:rFonts w:ascii="Arial" w:hAnsi="Arial" w:cs="Arial"/>
                <w:sz w:val="24"/>
                <w:szCs w:val="24"/>
                <w:vertAlign w:val="superscript"/>
              </w:rPr>
            </w:pPr>
            <w:r w:rsidRPr="006E1278">
              <w:rPr>
                <w:rFonts w:ascii="Arial" w:hAnsi="Arial" w:cs="Arial"/>
                <w:sz w:val="24"/>
                <w:szCs w:val="24"/>
              </w:rPr>
              <w:t>Estetické vzdělávání</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Písmo</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trHeight w:val="195"/>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Základní technologická příprava</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Technologie a materiály</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4</w:t>
            </w:r>
          </w:p>
        </w:tc>
      </w:tr>
      <w:tr w:rsidR="005C7C8C" w:rsidRPr="006E1278" w:rsidTr="002E2D7E">
        <w:trPr>
          <w:trHeight w:val="540"/>
          <w:jc w:val="center"/>
        </w:trPr>
        <w:tc>
          <w:tcPr>
            <w:tcW w:w="2178" w:type="dxa"/>
            <w:vMerge w:val="restart"/>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Profilující obsahový okruh</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Praktická cvičení</w:t>
            </w:r>
          </w:p>
        </w:tc>
        <w:tc>
          <w:tcPr>
            <w:tcW w:w="715" w:type="dxa"/>
            <w:vAlign w:val="center"/>
          </w:tcPr>
          <w:p w:rsidR="005C7C8C" w:rsidRPr="006E1278" w:rsidRDefault="005C7C8C" w:rsidP="002E2D7E">
            <w:pPr>
              <w:jc w:val="center"/>
              <w:rPr>
                <w:rFonts w:ascii="Arial" w:hAnsi="Arial" w:cs="Arial"/>
                <w:sz w:val="24"/>
                <w:szCs w:val="24"/>
              </w:rPr>
            </w:pPr>
            <w:r>
              <w:rPr>
                <w:rFonts w:ascii="Arial" w:hAnsi="Arial" w:cs="Arial"/>
                <w:sz w:val="24"/>
                <w:szCs w:val="24"/>
              </w:rPr>
              <w:t>14</w:t>
            </w:r>
          </w:p>
        </w:tc>
      </w:tr>
      <w:tr w:rsidR="005C7C8C" w:rsidRPr="006E1278" w:rsidTr="002E2D7E">
        <w:trPr>
          <w:trHeight w:val="555"/>
          <w:jc w:val="center"/>
        </w:trPr>
        <w:tc>
          <w:tcPr>
            <w:tcW w:w="2178" w:type="dxa"/>
            <w:vMerge/>
            <w:vAlign w:val="center"/>
          </w:tcPr>
          <w:p w:rsidR="005C7C8C" w:rsidRPr="006E1278" w:rsidRDefault="005C7C8C" w:rsidP="002E2D7E">
            <w:pPr>
              <w:rPr>
                <w:rFonts w:ascii="Arial" w:hAnsi="Arial" w:cs="Arial"/>
                <w:sz w:val="24"/>
                <w:szCs w:val="24"/>
              </w:rPr>
            </w:pP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Navrhování</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w:t>
            </w:r>
          </w:p>
        </w:tc>
      </w:tr>
      <w:tr w:rsidR="005C7C8C" w:rsidRPr="006E1278" w:rsidTr="002E2D7E">
        <w:trPr>
          <w:jc w:val="center"/>
        </w:trPr>
        <w:tc>
          <w:tcPr>
            <w:tcW w:w="2178"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Celkem</w:t>
            </w:r>
          </w:p>
        </w:tc>
        <w:tc>
          <w:tcPr>
            <w:tcW w:w="3000" w:type="dxa"/>
            <w:vAlign w:val="center"/>
          </w:tcPr>
          <w:p w:rsidR="005C7C8C" w:rsidRPr="006E1278" w:rsidRDefault="005C7C8C" w:rsidP="002E2D7E">
            <w:pPr>
              <w:rPr>
                <w:rFonts w:ascii="Arial" w:hAnsi="Arial" w:cs="Arial"/>
                <w:sz w:val="24"/>
                <w:szCs w:val="24"/>
              </w:rPr>
            </w:pPr>
            <w:r w:rsidRPr="006E1278">
              <w:rPr>
                <w:rFonts w:ascii="Arial" w:hAnsi="Arial" w:cs="Arial"/>
                <w:sz w:val="24"/>
                <w:szCs w:val="24"/>
              </w:rPr>
              <w:t>Celkový počet hodin</w:t>
            </w:r>
          </w:p>
        </w:tc>
        <w:tc>
          <w:tcPr>
            <w:tcW w:w="715" w:type="dxa"/>
            <w:vAlign w:val="center"/>
          </w:tcPr>
          <w:p w:rsidR="005C7C8C" w:rsidRPr="006E1278" w:rsidRDefault="005C7C8C" w:rsidP="002E2D7E">
            <w:pPr>
              <w:jc w:val="center"/>
              <w:rPr>
                <w:rFonts w:ascii="Arial" w:hAnsi="Arial" w:cs="Arial"/>
                <w:sz w:val="24"/>
                <w:szCs w:val="24"/>
              </w:rPr>
            </w:pPr>
            <w:r w:rsidRPr="006E1278">
              <w:rPr>
                <w:rFonts w:ascii="Arial" w:hAnsi="Arial" w:cs="Arial"/>
                <w:sz w:val="24"/>
                <w:szCs w:val="24"/>
              </w:rPr>
              <w:t>38</w:t>
            </w:r>
          </w:p>
        </w:tc>
      </w:tr>
    </w:tbl>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Pr="006E1278" w:rsidRDefault="005C7C8C" w:rsidP="005C7C8C">
      <w:pPr>
        <w:rPr>
          <w:rFonts w:ascii="Arial" w:hAnsi="Arial" w:cs="Arial"/>
          <w:sz w:val="24"/>
          <w:szCs w:val="24"/>
        </w:rPr>
      </w:pPr>
    </w:p>
    <w:p w:rsidR="005C7C8C" w:rsidRDefault="005C7C8C" w:rsidP="005C7C8C">
      <w:pPr>
        <w:rPr>
          <w:rFonts w:ascii="Arial" w:eastAsia="HG Mincho Light J" w:hAnsi="Arial" w:cs="Arial"/>
          <w:color w:val="000000"/>
          <w:sz w:val="24"/>
          <w:szCs w:val="24"/>
          <w:lang w:eastAsia="cs-CZ"/>
        </w:rPr>
      </w:pPr>
    </w:p>
    <w:p w:rsidR="005C7C8C" w:rsidRDefault="005C7C8C" w:rsidP="005C7C8C">
      <w:pPr>
        <w:rPr>
          <w:rFonts w:ascii="Arial" w:eastAsia="HG Mincho Light J" w:hAnsi="Arial" w:cs="Arial"/>
          <w:color w:val="000000"/>
          <w:sz w:val="24"/>
          <w:szCs w:val="24"/>
          <w:lang w:eastAsia="cs-CZ"/>
        </w:rPr>
      </w:pPr>
    </w:p>
    <w:p w:rsidR="005C7C8C" w:rsidRDefault="005C7C8C" w:rsidP="005C7C8C"/>
    <w:p w:rsidR="006E1278" w:rsidRPr="006E1278" w:rsidRDefault="006E1278" w:rsidP="006E1278">
      <w:pPr>
        <w:rPr>
          <w:rFonts w:ascii="Arial" w:hAnsi="Arial" w:cs="Arial"/>
          <w:sz w:val="24"/>
          <w:szCs w:val="24"/>
        </w:rPr>
      </w:pPr>
    </w:p>
    <w:p w:rsidR="006E1278" w:rsidRDefault="006E1278">
      <w:pPr>
        <w:rPr>
          <w:rFonts w:ascii="Arial" w:eastAsia="HG Mincho Light J" w:hAnsi="Arial" w:cs="Arial"/>
          <w:color w:val="000000"/>
          <w:sz w:val="24"/>
          <w:szCs w:val="24"/>
          <w:lang w:eastAsia="cs-CZ"/>
        </w:rPr>
      </w:pPr>
    </w:p>
    <w:p w:rsidR="006E1278" w:rsidRDefault="006E1278">
      <w:pPr>
        <w:rPr>
          <w:rFonts w:ascii="Arial" w:eastAsia="HG Mincho Light J" w:hAnsi="Arial" w:cs="Arial"/>
          <w:color w:val="000000"/>
          <w:sz w:val="24"/>
          <w:szCs w:val="24"/>
          <w:lang w:eastAsia="cs-CZ"/>
        </w:rPr>
      </w:pPr>
    </w:p>
    <w:p w:rsidR="005C7C8C" w:rsidRPr="00CE2042" w:rsidRDefault="005C7C8C" w:rsidP="005C7C8C">
      <w:pPr>
        <w:pStyle w:val="Zkladntextodsazen22"/>
        <w:rPr>
          <w:rFonts w:ascii="Times New Roman" w:hAnsi="Times New Roman"/>
          <w:sz w:val="48"/>
        </w:rPr>
      </w:pPr>
      <w:r w:rsidRPr="00CE2042">
        <w:rPr>
          <w:rFonts w:ascii="Times New Roman" w:hAnsi="Times New Roman"/>
          <w:sz w:val="48"/>
        </w:rPr>
        <w:lastRenderedPageBreak/>
        <w:t>Údaje o přijímacím řízení</w:t>
      </w:r>
    </w:p>
    <w:p w:rsidR="005C7C8C" w:rsidRPr="00CE2042" w:rsidRDefault="005C7C8C" w:rsidP="005C7C8C">
      <w:pPr>
        <w:pStyle w:val="Zkladntextodsazen22"/>
        <w:rPr>
          <w:rFonts w:ascii="Times New Roman" w:hAnsi="Times New Roman"/>
          <w:sz w:val="48"/>
        </w:rPr>
      </w:pPr>
    </w:p>
    <w:p w:rsidR="005C7C8C" w:rsidRPr="007600FF" w:rsidRDefault="005C7C8C" w:rsidP="005C7C8C">
      <w:pPr>
        <w:pStyle w:val="Normlnhistorie"/>
        <w:spacing w:before="120" w:line="360" w:lineRule="auto"/>
        <w:ind w:firstLine="567"/>
        <w:jc w:val="center"/>
        <w:rPr>
          <w:b/>
          <w:bCs/>
          <w:color w:val="000000"/>
          <w:sz w:val="30"/>
          <w:szCs w:val="30"/>
        </w:rPr>
      </w:pPr>
      <w:r w:rsidRPr="007600FF">
        <w:rPr>
          <w:b/>
          <w:bCs/>
          <w:color w:val="000000"/>
          <w:sz w:val="30"/>
          <w:szCs w:val="30"/>
        </w:rPr>
        <w:t xml:space="preserve">Výtvarné zpracování kovů a drahých kamenů </w:t>
      </w:r>
    </w:p>
    <w:p w:rsidR="005C7C8C" w:rsidRPr="00AD1E98" w:rsidRDefault="005C7C8C" w:rsidP="00AD1E98">
      <w:pPr>
        <w:pStyle w:val="Zkladntextodsazen23"/>
        <w:numPr>
          <w:ilvl w:val="0"/>
          <w:numId w:val="17"/>
        </w:numPr>
        <w:spacing w:line="360" w:lineRule="auto"/>
        <w:textAlignment w:val="auto"/>
        <w:rPr>
          <w:rFonts w:ascii="Times New Roman" w:hAnsi="Times New Roman"/>
          <w:b w:val="0"/>
          <w:sz w:val="48"/>
        </w:rPr>
      </w:pPr>
      <w:r w:rsidRPr="00CE2042">
        <w:rPr>
          <w:rFonts w:ascii="Times New Roman" w:hAnsi="Times New Roman"/>
          <w:b w:val="0"/>
          <w:sz w:val="48"/>
        </w:rPr>
        <w:t xml:space="preserve">ŠVP - </w:t>
      </w:r>
      <w:r w:rsidR="00AD1E98" w:rsidRPr="00AD1E98">
        <w:rPr>
          <w:rFonts w:ascii="Times New Roman" w:hAnsi="Times New Roman"/>
          <w:b w:val="0"/>
          <w:sz w:val="48"/>
        </w:rPr>
        <w:t>Design umění kov</w:t>
      </w:r>
    </w:p>
    <w:p w:rsidR="005C7C8C" w:rsidRPr="009D4195" w:rsidRDefault="005C7C8C" w:rsidP="005C7C8C">
      <w:pPr>
        <w:pStyle w:val="Zkladntextodsazen22"/>
        <w:ind w:firstLine="0"/>
        <w:jc w:val="left"/>
        <w:rPr>
          <w:rFonts w:ascii="Times New Roman" w:hAnsi="Times New Roman"/>
          <w:color w:val="0000FF"/>
          <w:sz w:val="32"/>
          <w:szCs w:val="32"/>
          <w:u w:val="single"/>
        </w:rPr>
      </w:pP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Škola si vybírá žáky podle výsledků talentového při</w:t>
      </w:r>
      <w:r>
        <w:rPr>
          <w:rFonts w:ascii="Arial" w:hAnsi="Arial" w:cs="Arial"/>
          <w:b w:val="0"/>
          <w:sz w:val="24"/>
        </w:rPr>
        <w:t>jímacího řízení. K výsledkům na </w:t>
      </w:r>
      <w:r w:rsidRPr="007600FF">
        <w:rPr>
          <w:rFonts w:ascii="Arial" w:hAnsi="Arial" w:cs="Arial"/>
          <w:b w:val="0"/>
          <w:sz w:val="24"/>
        </w:rPr>
        <w:t xml:space="preserve">základní škole se přihlíží pouze </w:t>
      </w:r>
      <w:r>
        <w:rPr>
          <w:rFonts w:ascii="Arial" w:hAnsi="Arial" w:cs="Arial"/>
          <w:b w:val="0"/>
          <w:sz w:val="24"/>
        </w:rPr>
        <w:t>z části (20 %)</w:t>
      </w:r>
      <w:r w:rsidRPr="007600FF">
        <w:rPr>
          <w:rFonts w:ascii="Arial" w:hAnsi="Arial" w:cs="Arial"/>
          <w:b w:val="0"/>
          <w:sz w:val="24"/>
        </w:rPr>
        <w:t>.</w:t>
      </w: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Talentové a přijímací zkoušky se skládají ze dvou částí. První, talentová část, se skládá z kresby a testu manuální zručnosti. Součástí talentových zkoušek je prezentace domácích výtvarných prací</w:t>
      </w:r>
      <w:r>
        <w:rPr>
          <w:rFonts w:ascii="Arial" w:hAnsi="Arial" w:cs="Arial"/>
          <w:b w:val="0"/>
          <w:sz w:val="24"/>
        </w:rPr>
        <w:t xml:space="preserve"> (60 %)</w:t>
      </w:r>
      <w:r w:rsidRPr="007600FF">
        <w:rPr>
          <w:rFonts w:ascii="Arial" w:hAnsi="Arial" w:cs="Arial"/>
          <w:b w:val="0"/>
          <w:sz w:val="24"/>
        </w:rPr>
        <w:t>. V další části</w:t>
      </w:r>
      <w:r>
        <w:rPr>
          <w:rFonts w:ascii="Arial" w:hAnsi="Arial" w:cs="Arial"/>
          <w:b w:val="0"/>
          <w:sz w:val="24"/>
        </w:rPr>
        <w:t xml:space="preserve"> absolvují uchazeči o studium</w:t>
      </w:r>
      <w:r w:rsidRPr="007600FF">
        <w:rPr>
          <w:rFonts w:ascii="Arial" w:hAnsi="Arial" w:cs="Arial"/>
          <w:b w:val="0"/>
          <w:sz w:val="24"/>
        </w:rPr>
        <w:t xml:space="preserve"> krátký vstupní pohovor</w:t>
      </w:r>
      <w:r>
        <w:rPr>
          <w:rFonts w:ascii="Arial" w:hAnsi="Arial" w:cs="Arial"/>
          <w:b w:val="0"/>
          <w:sz w:val="24"/>
        </w:rPr>
        <w:t xml:space="preserve">, test </w:t>
      </w:r>
      <w:r w:rsidRPr="00111A15">
        <w:rPr>
          <w:rFonts w:ascii="Arial" w:hAnsi="Arial" w:cs="Arial"/>
          <w:b w:val="0"/>
          <w:sz w:val="24"/>
        </w:rPr>
        <w:t>z všeobecně-společenského a kulturního přehledu</w:t>
      </w:r>
      <w:r>
        <w:rPr>
          <w:rFonts w:ascii="Arial" w:hAnsi="Arial" w:cs="Arial"/>
          <w:b w:val="0"/>
          <w:sz w:val="24"/>
        </w:rPr>
        <w:t xml:space="preserve"> a mohou prezentovat své výsledky z výtvarných kurzů a soutěží (20 %)</w:t>
      </w:r>
      <w:r w:rsidRPr="007600FF">
        <w:rPr>
          <w:rFonts w:ascii="Arial" w:hAnsi="Arial" w:cs="Arial"/>
          <w:b w:val="0"/>
          <w:sz w:val="24"/>
        </w:rPr>
        <w:t>.</w:t>
      </w:r>
    </w:p>
    <w:p w:rsidR="005C7C8C"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 xml:space="preserve"> </w:t>
      </w:r>
      <w:r>
        <w:rPr>
          <w:rFonts w:ascii="Arial" w:hAnsi="Arial" w:cs="Arial"/>
          <w:b w:val="0"/>
          <w:sz w:val="24"/>
        </w:rPr>
        <w:t>Zájemce o studium, který dosáhne minimálně 50% úspěšnosti, je přijat.</w:t>
      </w:r>
    </w:p>
    <w:p w:rsidR="005C7C8C" w:rsidRPr="007600FF" w:rsidRDefault="005C7C8C" w:rsidP="005C7C8C">
      <w:pPr>
        <w:pStyle w:val="Zkladntextodsazen22"/>
        <w:spacing w:line="360" w:lineRule="auto"/>
        <w:jc w:val="both"/>
        <w:rPr>
          <w:rFonts w:ascii="Arial" w:hAnsi="Arial" w:cs="Arial"/>
          <w:b w:val="0"/>
          <w:sz w:val="24"/>
        </w:rPr>
      </w:pPr>
    </w:p>
    <w:p w:rsidR="005C7C8C" w:rsidRPr="002E2D7E" w:rsidRDefault="005C7C8C" w:rsidP="005C7C8C">
      <w:pPr>
        <w:spacing w:line="360" w:lineRule="auto"/>
        <w:ind w:firstLine="567"/>
        <w:jc w:val="both"/>
        <w:rPr>
          <w:rFonts w:ascii="Arial" w:eastAsia="HG Mincho Light J" w:hAnsi="Arial" w:cs="Arial"/>
          <w:color w:val="000000"/>
          <w:sz w:val="24"/>
          <w:szCs w:val="24"/>
        </w:rPr>
      </w:pPr>
      <w:r w:rsidRPr="002E2D7E">
        <w:rPr>
          <w:rFonts w:ascii="Arial" w:eastAsia="HG Mincho Light J" w:hAnsi="Arial" w:cs="Arial"/>
          <w:color w:val="000000"/>
          <w:sz w:val="24"/>
          <w:szCs w:val="24"/>
        </w:rPr>
        <w:t>Studium je vhodné pro chlapce i dívky. Žáci jsou vybíráni anonymně podle bodového systému. Do jednotlivých tříd se přijímá maximálně 14 uchazečů.</w:t>
      </w:r>
    </w:p>
    <w:p w:rsidR="005C7C8C" w:rsidRPr="002E2D7E" w:rsidRDefault="005C7C8C" w:rsidP="005C7C8C">
      <w:pPr>
        <w:spacing w:line="360" w:lineRule="auto"/>
        <w:ind w:firstLine="567"/>
        <w:jc w:val="both"/>
        <w:rPr>
          <w:rFonts w:ascii="Arial" w:eastAsia="HG Mincho Light J" w:hAnsi="Arial" w:cs="Arial"/>
          <w:color w:val="000000"/>
          <w:sz w:val="24"/>
          <w:szCs w:val="24"/>
        </w:rPr>
      </w:pPr>
      <w:r w:rsidRPr="002E2D7E">
        <w:rPr>
          <w:rFonts w:ascii="Arial" w:eastAsia="HG Mincho Light J" w:hAnsi="Arial" w:cs="Arial"/>
          <w:color w:val="000000"/>
          <w:sz w:val="24"/>
          <w:szCs w:val="24"/>
        </w:rPr>
        <w:t xml:space="preserve">K přijímacím a talentovým zkouškám do prvního ročníku se přihlásilo 6 zájemců. Zkouškám vyhovělo a bylo přijato 6 žáků. </w:t>
      </w:r>
    </w:p>
    <w:p w:rsidR="005C7C8C" w:rsidRPr="007600FF" w:rsidRDefault="005C7C8C" w:rsidP="005C7C8C">
      <w:pPr>
        <w:spacing w:line="360" w:lineRule="auto"/>
        <w:ind w:firstLine="567"/>
        <w:jc w:val="both"/>
        <w:rPr>
          <w:rFonts w:ascii="Arial" w:hAnsi="Arial" w:cs="Arial"/>
        </w:rPr>
      </w:pPr>
    </w:p>
    <w:p w:rsidR="005C7C8C" w:rsidRPr="00CE2042" w:rsidRDefault="005C7C8C" w:rsidP="005C7C8C">
      <w:pPr>
        <w:pStyle w:val="Normlnhistorie"/>
        <w:spacing w:before="120" w:line="360" w:lineRule="auto"/>
        <w:ind w:firstLine="567"/>
        <w:jc w:val="center"/>
        <w:rPr>
          <w:rFonts w:eastAsia="HG Mincho Light J"/>
          <w:b/>
          <w:color w:val="000000"/>
          <w:sz w:val="30"/>
          <w:szCs w:val="30"/>
        </w:rPr>
      </w:pPr>
      <w:r w:rsidRPr="00CE2042">
        <w:rPr>
          <w:rFonts w:eastAsia="HG Mincho Light J"/>
          <w:b/>
          <w:color w:val="000000"/>
          <w:sz w:val="30"/>
          <w:szCs w:val="30"/>
        </w:rPr>
        <w:t>Zdravotní požadavky</w:t>
      </w:r>
    </w:p>
    <w:p w:rsidR="005C7C8C" w:rsidRPr="007600FF" w:rsidRDefault="005C7C8C" w:rsidP="005C7C8C">
      <w:pPr>
        <w:pStyle w:val="Normlnhistorie"/>
        <w:spacing w:before="120" w:line="360" w:lineRule="auto"/>
        <w:ind w:firstLine="567"/>
        <w:jc w:val="both"/>
        <w:rPr>
          <w:rFonts w:ascii="Arial" w:hAnsi="Arial" w:cs="Arial"/>
        </w:rPr>
      </w:pPr>
      <w:r w:rsidRPr="007600FF">
        <w:rPr>
          <w:rFonts w:ascii="Arial" w:hAnsi="Arial" w:cs="Arial"/>
        </w:rPr>
        <w:t>Do studijního oboru mohou být přijati chlapci a dívky s vysokou manuální zručností, schopností jemné koordinace, kreativity a trpělivosti. Praktická cvičení, pozdější uplatnění v oboru</w:t>
      </w:r>
      <w:r>
        <w:rPr>
          <w:rFonts w:ascii="Arial" w:hAnsi="Arial" w:cs="Arial"/>
        </w:rPr>
        <w:t xml:space="preserve"> a eventuá</w:t>
      </w:r>
      <w:r w:rsidRPr="007600FF">
        <w:rPr>
          <w:rFonts w:ascii="Arial" w:hAnsi="Arial" w:cs="Arial"/>
        </w:rPr>
        <w:t>lní další studium na vysoké škole je poměrně zrakově náročné a je tedy žádoucí, aby uchazeč neměl výraznou zrakovou vadu (brýle nevadí), která by ho zásadně omezovala ve studiu a následném povolání. Není překážkou snížená nebo změněná pracovní schopnost, pokud není v rozporu s výše uvedeným.</w:t>
      </w:r>
    </w:p>
    <w:p w:rsidR="005C7C8C" w:rsidRDefault="005C7C8C" w:rsidP="005C7C8C">
      <w:pPr>
        <w:pStyle w:val="Normlnhistorie"/>
        <w:spacing w:line="360" w:lineRule="auto"/>
        <w:ind w:firstLine="680"/>
        <w:jc w:val="both"/>
        <w:rPr>
          <w:rFonts w:ascii="Arial" w:hAnsi="Arial" w:cs="Arial"/>
        </w:rPr>
      </w:pPr>
      <w:r w:rsidRPr="007600FF">
        <w:rPr>
          <w:rFonts w:ascii="Arial" w:hAnsi="Arial" w:cs="Arial"/>
        </w:rPr>
        <w:t xml:space="preserve">Do studijního oboru mohou být přijati pouze uchazeči, </w:t>
      </w:r>
      <w:r>
        <w:rPr>
          <w:rFonts w:ascii="Arial" w:hAnsi="Arial" w:cs="Arial"/>
        </w:rPr>
        <w:t>jejichž způsobilost posoudil a </w:t>
      </w:r>
      <w:r w:rsidRPr="007600FF">
        <w:rPr>
          <w:rFonts w:ascii="Arial" w:hAnsi="Arial" w:cs="Arial"/>
        </w:rPr>
        <w:t>písemně potvrdil lékař.</w:t>
      </w:r>
    </w:p>
    <w:p w:rsidR="005C7C8C" w:rsidRPr="00CE2042" w:rsidRDefault="005C7C8C" w:rsidP="005C7C8C">
      <w:pPr>
        <w:pStyle w:val="Normlnhistorie"/>
        <w:spacing w:before="120" w:line="360" w:lineRule="auto"/>
        <w:ind w:firstLine="567"/>
        <w:jc w:val="center"/>
        <w:rPr>
          <w:rFonts w:eastAsia="HG Mincho Light J"/>
          <w:b/>
          <w:color w:val="000000"/>
          <w:sz w:val="30"/>
          <w:szCs w:val="30"/>
        </w:rPr>
      </w:pPr>
      <w:r w:rsidRPr="00CE2042">
        <w:rPr>
          <w:rFonts w:eastAsia="HG Mincho Light J"/>
          <w:b/>
          <w:color w:val="000000"/>
          <w:sz w:val="30"/>
          <w:szCs w:val="30"/>
        </w:rPr>
        <w:lastRenderedPageBreak/>
        <w:t>Uplatnění absolventa</w:t>
      </w:r>
    </w:p>
    <w:p w:rsidR="005C7C8C" w:rsidRPr="00AF4F0A" w:rsidRDefault="005C7C8C" w:rsidP="005C7C8C">
      <w:pPr>
        <w:spacing w:line="360" w:lineRule="auto"/>
        <w:ind w:firstLine="567"/>
        <w:jc w:val="both"/>
        <w:rPr>
          <w:rFonts w:ascii="Arial" w:hAnsi="Arial" w:cs="Arial"/>
          <w:sz w:val="24"/>
          <w:szCs w:val="24"/>
        </w:rPr>
      </w:pPr>
      <w:r w:rsidRPr="00AF4F0A">
        <w:rPr>
          <w:rFonts w:ascii="Arial" w:hAnsi="Arial" w:cs="Arial"/>
          <w:sz w:val="24"/>
          <w:szCs w:val="24"/>
        </w:rPr>
        <w:t>Žák je připravován pro další studium a samozřejmě i pro okamžité uplatnění v praxi. Je schopen samostatné práce ve svém oboru jak při zhotovení nového výrobku, tak při různých opravách. Je připraven pracovat v oborech uměleckého či estetického zaměření.</w:t>
      </w:r>
    </w:p>
    <w:p w:rsidR="005C7C8C" w:rsidRPr="00AF4F0A" w:rsidRDefault="005C7C8C" w:rsidP="005C7C8C">
      <w:pPr>
        <w:spacing w:line="360" w:lineRule="auto"/>
        <w:ind w:firstLine="567"/>
        <w:jc w:val="both"/>
        <w:rPr>
          <w:rFonts w:ascii="Arial" w:hAnsi="Arial" w:cs="Arial"/>
          <w:sz w:val="24"/>
          <w:szCs w:val="24"/>
        </w:rPr>
      </w:pPr>
      <w:r w:rsidRPr="00AF4F0A">
        <w:rPr>
          <w:rFonts w:ascii="Arial" w:hAnsi="Arial" w:cs="Arial"/>
          <w:sz w:val="24"/>
          <w:szCs w:val="24"/>
        </w:rPr>
        <w:t>Nadaní žáci mohou dále pokračovat ve studiu na vyšších nebo vysokých školách humanitního zaměření, převážně výtvarných oborů.</w:t>
      </w:r>
    </w:p>
    <w:p w:rsidR="005C7C8C" w:rsidRPr="00AF4F0A" w:rsidRDefault="005C7C8C" w:rsidP="005C7C8C">
      <w:pPr>
        <w:spacing w:line="360" w:lineRule="auto"/>
        <w:ind w:firstLine="567"/>
        <w:jc w:val="both"/>
        <w:rPr>
          <w:rFonts w:ascii="Arial" w:hAnsi="Arial" w:cs="Arial"/>
          <w:sz w:val="24"/>
          <w:szCs w:val="24"/>
        </w:rPr>
      </w:pPr>
      <w:r w:rsidRPr="00AF4F0A">
        <w:rPr>
          <w:rFonts w:ascii="Arial" w:hAnsi="Arial" w:cs="Arial"/>
          <w:sz w:val="24"/>
          <w:szCs w:val="24"/>
        </w:rPr>
        <w:t xml:space="preserve">V současné době přibližně polovina všech absolventů dále studuje. Jedná se většinou o pomaturitní studium, vyšší odborné a vysoké školy. </w:t>
      </w:r>
    </w:p>
    <w:p w:rsidR="005C7C8C" w:rsidRPr="007600FF" w:rsidRDefault="005C7C8C" w:rsidP="005C7C8C">
      <w:pPr>
        <w:pStyle w:val="Normlnweb"/>
        <w:spacing w:line="360" w:lineRule="auto"/>
        <w:jc w:val="both"/>
        <w:rPr>
          <w:rFonts w:ascii="Arial" w:hAnsi="Arial" w:cs="Arial"/>
        </w:rPr>
      </w:pPr>
    </w:p>
    <w:p w:rsidR="005C7C8C" w:rsidRPr="007600FF" w:rsidRDefault="005C7C8C" w:rsidP="005C7C8C">
      <w:pPr>
        <w:pStyle w:val="Normlnweb"/>
        <w:spacing w:line="360" w:lineRule="auto"/>
        <w:ind w:firstLine="567"/>
        <w:jc w:val="center"/>
        <w:rPr>
          <w:b/>
          <w:bCs/>
          <w:color w:val="000000"/>
          <w:sz w:val="30"/>
          <w:szCs w:val="30"/>
        </w:rPr>
      </w:pPr>
      <w:r w:rsidRPr="007600FF">
        <w:rPr>
          <w:b/>
          <w:bCs/>
          <w:color w:val="000000"/>
          <w:sz w:val="30"/>
          <w:szCs w:val="30"/>
        </w:rPr>
        <w:t>Multimediální tvorba</w:t>
      </w:r>
    </w:p>
    <w:p w:rsidR="005C7C8C" w:rsidRPr="00AD1E98" w:rsidRDefault="005C7C8C" w:rsidP="00AD1E98">
      <w:pPr>
        <w:pStyle w:val="Zkladntextodsazen23"/>
        <w:numPr>
          <w:ilvl w:val="0"/>
          <w:numId w:val="17"/>
        </w:numPr>
        <w:spacing w:line="360" w:lineRule="auto"/>
        <w:textAlignment w:val="auto"/>
        <w:rPr>
          <w:rFonts w:ascii="Times New Roman" w:hAnsi="Times New Roman"/>
          <w:b w:val="0"/>
          <w:sz w:val="48"/>
        </w:rPr>
      </w:pPr>
      <w:r w:rsidRPr="00AD1E98">
        <w:rPr>
          <w:rFonts w:ascii="Times New Roman" w:hAnsi="Times New Roman"/>
          <w:b w:val="0"/>
          <w:sz w:val="48"/>
        </w:rPr>
        <w:t xml:space="preserve">ŠVP – </w:t>
      </w:r>
      <w:r w:rsidR="00AD1E98" w:rsidRPr="00AD1E98">
        <w:rPr>
          <w:rFonts w:ascii="Times New Roman" w:hAnsi="Times New Roman"/>
          <w:b w:val="0"/>
          <w:sz w:val="48"/>
        </w:rPr>
        <w:t>Multimédia grafika design</w:t>
      </w: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Škola si vybírá žáky podle výsledků talentového při</w:t>
      </w:r>
      <w:r>
        <w:rPr>
          <w:rFonts w:ascii="Arial" w:hAnsi="Arial" w:cs="Arial"/>
          <w:b w:val="0"/>
          <w:sz w:val="24"/>
        </w:rPr>
        <w:t>jímacího řízení. K výsledkům na </w:t>
      </w:r>
      <w:r w:rsidRPr="007600FF">
        <w:rPr>
          <w:rFonts w:ascii="Arial" w:hAnsi="Arial" w:cs="Arial"/>
          <w:b w:val="0"/>
          <w:sz w:val="24"/>
        </w:rPr>
        <w:t xml:space="preserve">základní škole se přihlíží pouze </w:t>
      </w:r>
      <w:r>
        <w:rPr>
          <w:rFonts w:ascii="Arial" w:hAnsi="Arial" w:cs="Arial"/>
          <w:b w:val="0"/>
          <w:sz w:val="24"/>
        </w:rPr>
        <w:t>z části (20 %)</w:t>
      </w:r>
      <w:r w:rsidRPr="007600FF">
        <w:rPr>
          <w:rFonts w:ascii="Arial" w:hAnsi="Arial" w:cs="Arial"/>
          <w:b w:val="0"/>
          <w:sz w:val="24"/>
        </w:rPr>
        <w:t>.</w:t>
      </w: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 xml:space="preserve">Talentové a přijímací zkoušky se skládají ze dvou částí. První, talentová část, se skládá z kresby a </w:t>
      </w:r>
      <w:r>
        <w:rPr>
          <w:rFonts w:ascii="Arial" w:hAnsi="Arial" w:cs="Arial"/>
          <w:b w:val="0"/>
          <w:sz w:val="24"/>
        </w:rPr>
        <w:t>praktické zkoušky</w:t>
      </w:r>
      <w:r w:rsidRPr="007600FF">
        <w:rPr>
          <w:rFonts w:ascii="Arial" w:hAnsi="Arial" w:cs="Arial"/>
          <w:b w:val="0"/>
          <w:sz w:val="24"/>
        </w:rPr>
        <w:t>. Součástí talentových zkoušek je prezentace domácích výtvarných prací</w:t>
      </w:r>
      <w:r>
        <w:rPr>
          <w:rFonts w:ascii="Arial" w:hAnsi="Arial" w:cs="Arial"/>
          <w:b w:val="0"/>
          <w:sz w:val="24"/>
        </w:rPr>
        <w:t xml:space="preserve"> (60 %)</w:t>
      </w:r>
      <w:r w:rsidRPr="007600FF">
        <w:rPr>
          <w:rFonts w:ascii="Arial" w:hAnsi="Arial" w:cs="Arial"/>
          <w:b w:val="0"/>
          <w:sz w:val="24"/>
        </w:rPr>
        <w:t>. V další části</w:t>
      </w:r>
      <w:r>
        <w:rPr>
          <w:rFonts w:ascii="Arial" w:hAnsi="Arial" w:cs="Arial"/>
          <w:b w:val="0"/>
          <w:sz w:val="24"/>
        </w:rPr>
        <w:t xml:space="preserve"> absolvují uchazeči o studium</w:t>
      </w:r>
      <w:r w:rsidRPr="007600FF">
        <w:rPr>
          <w:rFonts w:ascii="Arial" w:hAnsi="Arial" w:cs="Arial"/>
          <w:b w:val="0"/>
          <w:sz w:val="24"/>
        </w:rPr>
        <w:t xml:space="preserve"> krátký vstupní pohovor</w:t>
      </w:r>
      <w:r>
        <w:rPr>
          <w:rFonts w:ascii="Arial" w:hAnsi="Arial" w:cs="Arial"/>
          <w:b w:val="0"/>
          <w:sz w:val="24"/>
        </w:rPr>
        <w:t xml:space="preserve">, test </w:t>
      </w:r>
      <w:r w:rsidRPr="00111A15">
        <w:rPr>
          <w:rFonts w:ascii="Arial" w:hAnsi="Arial" w:cs="Arial"/>
          <w:b w:val="0"/>
          <w:sz w:val="24"/>
        </w:rPr>
        <w:t>z všeobecně-společenského a kulturního přehledu</w:t>
      </w:r>
      <w:r>
        <w:rPr>
          <w:rFonts w:ascii="Arial" w:hAnsi="Arial" w:cs="Arial"/>
          <w:b w:val="0"/>
          <w:sz w:val="24"/>
        </w:rPr>
        <w:t xml:space="preserve"> a mohou prezentovat své výsledky z výtvarných kurzů a soutěží (20 %)</w:t>
      </w:r>
      <w:r w:rsidRPr="007600FF">
        <w:rPr>
          <w:rFonts w:ascii="Arial" w:hAnsi="Arial" w:cs="Arial"/>
          <w:b w:val="0"/>
          <w:sz w:val="24"/>
        </w:rPr>
        <w:t>.</w:t>
      </w:r>
    </w:p>
    <w:p w:rsidR="005C7C8C"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 xml:space="preserve"> </w:t>
      </w:r>
      <w:r>
        <w:rPr>
          <w:rFonts w:ascii="Arial" w:hAnsi="Arial" w:cs="Arial"/>
          <w:b w:val="0"/>
          <w:sz w:val="24"/>
        </w:rPr>
        <w:t>Zájemce o studium, který dosáhne minimálně 50% úspěšnosti, je přijat.</w:t>
      </w:r>
    </w:p>
    <w:p w:rsidR="005C7C8C" w:rsidRDefault="005C7C8C" w:rsidP="005C7C8C">
      <w:pPr>
        <w:pStyle w:val="Zkladntextodsazen22"/>
        <w:spacing w:line="360" w:lineRule="auto"/>
        <w:jc w:val="both"/>
        <w:rPr>
          <w:rFonts w:ascii="Arial" w:hAnsi="Arial" w:cs="Arial"/>
          <w:b w:val="0"/>
          <w:sz w:val="24"/>
        </w:rPr>
      </w:pPr>
    </w:p>
    <w:p w:rsidR="005C7C8C" w:rsidRPr="007600FF" w:rsidRDefault="005C7C8C" w:rsidP="005C7C8C">
      <w:pPr>
        <w:spacing w:line="360" w:lineRule="auto"/>
        <w:ind w:firstLine="567"/>
        <w:jc w:val="both"/>
        <w:rPr>
          <w:rFonts w:ascii="Arial" w:hAnsi="Arial" w:cs="Arial"/>
        </w:rPr>
      </w:pPr>
      <w:r w:rsidRPr="00AF4F0A">
        <w:rPr>
          <w:rFonts w:ascii="Arial" w:hAnsi="Arial" w:cs="Arial"/>
          <w:sz w:val="24"/>
          <w:szCs w:val="24"/>
          <w:lang w:eastAsia="cs-CZ"/>
        </w:rPr>
        <w:t>Studium je vhodné pro chlapce i dívky. Žáci jsou vybíráni anonymně podle bodového systému. Do jednotlivých tříd se přijímá maximálně 17 uchazečů</w:t>
      </w:r>
      <w:r w:rsidRPr="007600FF">
        <w:rPr>
          <w:rFonts w:ascii="Arial" w:hAnsi="Arial" w:cs="Arial"/>
        </w:rPr>
        <w:t>.</w:t>
      </w:r>
    </w:p>
    <w:p w:rsidR="005C7C8C" w:rsidRPr="007600FF" w:rsidRDefault="005C7C8C" w:rsidP="005C7C8C">
      <w:pPr>
        <w:pStyle w:val="Normlnweb"/>
        <w:spacing w:line="360" w:lineRule="auto"/>
        <w:ind w:firstLine="567"/>
        <w:jc w:val="both"/>
        <w:rPr>
          <w:rFonts w:ascii="Arial" w:hAnsi="Arial" w:cs="Arial"/>
        </w:rPr>
      </w:pPr>
      <w:r w:rsidRPr="006C6281">
        <w:rPr>
          <w:rFonts w:ascii="Arial" w:hAnsi="Arial" w:cs="Arial"/>
        </w:rPr>
        <w:t>K přijímacím a talentovým zkouškám do prvního ročníku se přihlásilo 25 uchazečů. Zkouškám vyhovělo a přijato bylo 17 žáků.</w:t>
      </w:r>
      <w:r w:rsidRPr="007600FF">
        <w:rPr>
          <w:rFonts w:ascii="Arial" w:hAnsi="Arial" w:cs="Arial"/>
        </w:rPr>
        <w:t xml:space="preserve"> </w:t>
      </w:r>
    </w:p>
    <w:p w:rsidR="007F2F87" w:rsidRDefault="007F2F87" w:rsidP="005C7C8C">
      <w:pPr>
        <w:pStyle w:val="Normlnhistorie"/>
        <w:spacing w:before="120" w:line="360" w:lineRule="auto"/>
        <w:ind w:firstLine="567"/>
        <w:jc w:val="center"/>
        <w:rPr>
          <w:rFonts w:eastAsia="HG Mincho Light J"/>
          <w:b/>
          <w:color w:val="000000"/>
          <w:sz w:val="30"/>
          <w:szCs w:val="30"/>
        </w:rPr>
      </w:pPr>
    </w:p>
    <w:p w:rsidR="005C7C8C" w:rsidRPr="00CE2042" w:rsidRDefault="005C7C8C" w:rsidP="005C7C8C">
      <w:pPr>
        <w:pStyle w:val="Normlnhistorie"/>
        <w:spacing w:before="120" w:line="360" w:lineRule="auto"/>
        <w:ind w:firstLine="567"/>
        <w:jc w:val="center"/>
        <w:rPr>
          <w:rFonts w:eastAsia="HG Mincho Light J"/>
          <w:b/>
          <w:color w:val="000000"/>
          <w:sz w:val="30"/>
          <w:szCs w:val="30"/>
        </w:rPr>
      </w:pPr>
      <w:bookmarkStart w:id="0" w:name="_GoBack"/>
      <w:bookmarkEnd w:id="0"/>
      <w:r w:rsidRPr="00CE2042">
        <w:rPr>
          <w:rFonts w:eastAsia="HG Mincho Light J"/>
          <w:b/>
          <w:color w:val="000000"/>
          <w:sz w:val="30"/>
          <w:szCs w:val="30"/>
        </w:rPr>
        <w:lastRenderedPageBreak/>
        <w:t>Uplatnění absolventa</w:t>
      </w:r>
    </w:p>
    <w:p w:rsidR="005C7C8C" w:rsidRPr="00AF4F0A" w:rsidRDefault="005C7C8C" w:rsidP="005C7C8C">
      <w:pPr>
        <w:spacing w:before="240" w:after="240" w:line="360" w:lineRule="auto"/>
        <w:ind w:right="240" w:firstLine="567"/>
        <w:jc w:val="both"/>
        <w:rPr>
          <w:rFonts w:ascii="Arial" w:hAnsi="Arial" w:cs="Arial"/>
          <w:sz w:val="24"/>
          <w:szCs w:val="24"/>
          <w:lang w:eastAsia="cs-CZ"/>
        </w:rPr>
      </w:pPr>
      <w:r w:rsidRPr="00AF4F0A">
        <w:rPr>
          <w:rFonts w:ascii="Arial" w:hAnsi="Arial" w:cs="Arial"/>
          <w:sz w:val="24"/>
          <w:szCs w:val="24"/>
          <w:lang w:eastAsia="cs-CZ"/>
        </w:rPr>
        <w:t xml:space="preserve">Žák má schopnost vlastního výtvarného, grafického projevu za použití současných multimédií, IT technologií v návaznosti na teoretické a praktické základy kresby a modelování. Student je připravován pro další studium a samozřejmě i pro okamžitou práci v praxi. Je připraven samostatně pracovat v oborech kreativního, uměleckého či estetického zaměření. Najde uplatnění např. v reklamních agenturách a studiích, PR agenturách, reklamních odděleních firem, mediálních a IT firmách. Nadaní studenti mohou dále pokračovat ve studiu na vyšších nebo vysokých školách humanitního zaměření, převážně výtvarných oborů. </w:t>
      </w:r>
    </w:p>
    <w:p w:rsidR="005C7C8C" w:rsidRDefault="005C7C8C" w:rsidP="005C7C8C">
      <w:pPr>
        <w:pStyle w:val="Normlnhistorie"/>
        <w:spacing w:before="120" w:line="360" w:lineRule="auto"/>
        <w:ind w:firstLine="567"/>
        <w:jc w:val="center"/>
        <w:rPr>
          <w:b/>
          <w:bCs/>
          <w:color w:val="000000"/>
          <w:sz w:val="28"/>
          <w:szCs w:val="28"/>
        </w:rPr>
      </w:pPr>
    </w:p>
    <w:p w:rsidR="005C7C8C" w:rsidRPr="007600FF" w:rsidRDefault="005C7C8C" w:rsidP="005C7C8C">
      <w:pPr>
        <w:pStyle w:val="Normlnhistorie"/>
        <w:spacing w:before="120" w:line="360" w:lineRule="auto"/>
        <w:ind w:firstLine="567"/>
        <w:jc w:val="center"/>
        <w:rPr>
          <w:b/>
          <w:bCs/>
          <w:color w:val="000000"/>
          <w:sz w:val="30"/>
          <w:szCs w:val="30"/>
        </w:rPr>
      </w:pPr>
      <w:r w:rsidRPr="007600FF">
        <w:rPr>
          <w:b/>
          <w:bCs/>
          <w:color w:val="000000"/>
          <w:sz w:val="30"/>
          <w:szCs w:val="30"/>
        </w:rPr>
        <w:t xml:space="preserve">Kamenosochařství </w:t>
      </w:r>
    </w:p>
    <w:p w:rsidR="00AD1E98" w:rsidRPr="00AD1E98" w:rsidRDefault="005C7C8C" w:rsidP="00AD1E98">
      <w:pPr>
        <w:pStyle w:val="Zkladntextodsazen23"/>
        <w:numPr>
          <w:ilvl w:val="0"/>
          <w:numId w:val="17"/>
        </w:numPr>
        <w:spacing w:line="360" w:lineRule="auto"/>
        <w:textAlignment w:val="auto"/>
        <w:rPr>
          <w:rFonts w:ascii="Times New Roman" w:hAnsi="Times New Roman"/>
          <w:b w:val="0"/>
          <w:sz w:val="48"/>
        </w:rPr>
      </w:pPr>
      <w:r w:rsidRPr="00CE2042">
        <w:rPr>
          <w:rFonts w:ascii="Times New Roman" w:hAnsi="Times New Roman"/>
          <w:b w:val="0"/>
          <w:sz w:val="48"/>
        </w:rPr>
        <w:t xml:space="preserve">ŠVP – </w:t>
      </w:r>
      <w:r w:rsidR="00AD1E98" w:rsidRPr="00AD1E98">
        <w:rPr>
          <w:rFonts w:ascii="Times New Roman" w:hAnsi="Times New Roman"/>
          <w:b w:val="0"/>
          <w:sz w:val="48"/>
        </w:rPr>
        <w:t>Socha design prostor</w:t>
      </w:r>
    </w:p>
    <w:p w:rsidR="005C7C8C" w:rsidRPr="009D4195" w:rsidRDefault="005C7C8C" w:rsidP="005C7C8C">
      <w:pPr>
        <w:pStyle w:val="Zkladntextodsazen22"/>
        <w:spacing w:line="360" w:lineRule="auto"/>
        <w:ind w:firstLine="0"/>
        <w:jc w:val="left"/>
        <w:rPr>
          <w:rFonts w:ascii="Times New Roman" w:hAnsi="Times New Roman"/>
          <w:color w:val="0000FF"/>
          <w:sz w:val="32"/>
          <w:szCs w:val="32"/>
          <w:u w:val="single"/>
        </w:rPr>
      </w:pP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Škola si vybírá žáky podle výsledků talentového při</w:t>
      </w:r>
      <w:r>
        <w:rPr>
          <w:rFonts w:ascii="Arial" w:hAnsi="Arial" w:cs="Arial"/>
          <w:b w:val="0"/>
          <w:sz w:val="24"/>
        </w:rPr>
        <w:t>jímacího řízení. K výsledkům na </w:t>
      </w:r>
      <w:r w:rsidRPr="007600FF">
        <w:rPr>
          <w:rFonts w:ascii="Arial" w:hAnsi="Arial" w:cs="Arial"/>
          <w:b w:val="0"/>
          <w:sz w:val="24"/>
        </w:rPr>
        <w:t xml:space="preserve">základní škole se přihlíží pouze </w:t>
      </w:r>
      <w:r>
        <w:rPr>
          <w:rFonts w:ascii="Arial" w:hAnsi="Arial" w:cs="Arial"/>
          <w:b w:val="0"/>
          <w:sz w:val="24"/>
        </w:rPr>
        <w:t>z části (20 %)</w:t>
      </w:r>
      <w:r w:rsidRPr="007600FF">
        <w:rPr>
          <w:rFonts w:ascii="Arial" w:hAnsi="Arial" w:cs="Arial"/>
          <w:b w:val="0"/>
          <w:sz w:val="24"/>
        </w:rPr>
        <w:t>.</w:t>
      </w:r>
    </w:p>
    <w:p w:rsidR="005C7C8C" w:rsidRPr="007600FF"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Talentové a přijímací zkoušky se skládají ze dvou částí. První, talentová část, se skládá z</w:t>
      </w:r>
      <w:r>
        <w:rPr>
          <w:rFonts w:ascii="Arial" w:hAnsi="Arial" w:cs="Arial"/>
          <w:b w:val="0"/>
          <w:sz w:val="24"/>
        </w:rPr>
        <w:t> </w:t>
      </w:r>
      <w:r w:rsidRPr="007600FF">
        <w:rPr>
          <w:rFonts w:ascii="Arial" w:hAnsi="Arial" w:cs="Arial"/>
          <w:b w:val="0"/>
          <w:sz w:val="24"/>
        </w:rPr>
        <w:t>kresby</w:t>
      </w:r>
      <w:r>
        <w:rPr>
          <w:rFonts w:ascii="Arial" w:hAnsi="Arial" w:cs="Arial"/>
          <w:b w:val="0"/>
          <w:sz w:val="24"/>
        </w:rPr>
        <w:t>, základů modelování v hlíně</w:t>
      </w:r>
      <w:r w:rsidRPr="007600FF">
        <w:rPr>
          <w:rFonts w:ascii="Arial" w:hAnsi="Arial" w:cs="Arial"/>
          <w:b w:val="0"/>
          <w:sz w:val="24"/>
        </w:rPr>
        <w:t xml:space="preserve"> a testu manuální zručnosti. Součástí talentových zkoušek je prezentace domácích výtvarných prací</w:t>
      </w:r>
      <w:r>
        <w:rPr>
          <w:rFonts w:ascii="Arial" w:hAnsi="Arial" w:cs="Arial"/>
          <w:b w:val="0"/>
          <w:sz w:val="24"/>
        </w:rPr>
        <w:t xml:space="preserve"> (60 %)</w:t>
      </w:r>
      <w:r w:rsidRPr="007600FF">
        <w:rPr>
          <w:rFonts w:ascii="Arial" w:hAnsi="Arial" w:cs="Arial"/>
          <w:b w:val="0"/>
          <w:sz w:val="24"/>
        </w:rPr>
        <w:t>. V další části</w:t>
      </w:r>
      <w:r>
        <w:rPr>
          <w:rFonts w:ascii="Arial" w:hAnsi="Arial" w:cs="Arial"/>
          <w:b w:val="0"/>
          <w:sz w:val="24"/>
        </w:rPr>
        <w:t xml:space="preserve"> absolvují uchazeči o studium</w:t>
      </w:r>
      <w:r w:rsidRPr="007600FF">
        <w:rPr>
          <w:rFonts w:ascii="Arial" w:hAnsi="Arial" w:cs="Arial"/>
          <w:b w:val="0"/>
          <w:sz w:val="24"/>
        </w:rPr>
        <w:t xml:space="preserve"> krátký vstupní pohovor</w:t>
      </w:r>
      <w:r>
        <w:rPr>
          <w:rFonts w:ascii="Arial" w:hAnsi="Arial" w:cs="Arial"/>
          <w:b w:val="0"/>
          <w:sz w:val="24"/>
        </w:rPr>
        <w:t>, test z všeobecně-společenského a </w:t>
      </w:r>
      <w:r w:rsidRPr="00111A15">
        <w:rPr>
          <w:rFonts w:ascii="Arial" w:hAnsi="Arial" w:cs="Arial"/>
          <w:b w:val="0"/>
          <w:sz w:val="24"/>
        </w:rPr>
        <w:t>kulturního přehledu</w:t>
      </w:r>
      <w:r>
        <w:rPr>
          <w:rFonts w:ascii="Arial" w:hAnsi="Arial" w:cs="Arial"/>
          <w:b w:val="0"/>
          <w:sz w:val="24"/>
        </w:rPr>
        <w:t xml:space="preserve"> a mohou prezentovat své výsledky z výtvarných kurzů a soutěží (20%)</w:t>
      </w:r>
      <w:r w:rsidRPr="007600FF">
        <w:rPr>
          <w:rFonts w:ascii="Arial" w:hAnsi="Arial" w:cs="Arial"/>
          <w:b w:val="0"/>
          <w:sz w:val="24"/>
        </w:rPr>
        <w:t>.</w:t>
      </w:r>
    </w:p>
    <w:p w:rsidR="005C7C8C" w:rsidRDefault="005C7C8C" w:rsidP="005C7C8C">
      <w:pPr>
        <w:pStyle w:val="Zkladntextodsazen22"/>
        <w:spacing w:line="360" w:lineRule="auto"/>
        <w:jc w:val="both"/>
        <w:rPr>
          <w:rFonts w:ascii="Arial" w:hAnsi="Arial" w:cs="Arial"/>
          <w:b w:val="0"/>
          <w:sz w:val="24"/>
        </w:rPr>
      </w:pPr>
      <w:r w:rsidRPr="007600FF">
        <w:rPr>
          <w:rFonts w:ascii="Arial" w:hAnsi="Arial" w:cs="Arial"/>
          <w:b w:val="0"/>
          <w:sz w:val="24"/>
        </w:rPr>
        <w:t xml:space="preserve"> </w:t>
      </w:r>
      <w:r>
        <w:rPr>
          <w:rFonts w:ascii="Arial" w:hAnsi="Arial" w:cs="Arial"/>
          <w:b w:val="0"/>
          <w:sz w:val="24"/>
        </w:rPr>
        <w:t>Zájemce o studium, který dosáhne minimálně 50% úspěšnosti, je přijat.</w:t>
      </w:r>
    </w:p>
    <w:p w:rsidR="005C7C8C" w:rsidRPr="00F4696B" w:rsidRDefault="005C7C8C" w:rsidP="005C7C8C">
      <w:pPr>
        <w:pStyle w:val="Zkladntextodsazen22"/>
        <w:spacing w:line="360" w:lineRule="auto"/>
        <w:ind w:firstLine="0"/>
        <w:jc w:val="both"/>
        <w:rPr>
          <w:rFonts w:ascii="Times New Roman" w:hAnsi="Times New Roman"/>
          <w:b w:val="0"/>
          <w:sz w:val="28"/>
        </w:rPr>
      </w:pPr>
    </w:p>
    <w:p w:rsidR="005C7C8C" w:rsidRPr="00AF4F0A" w:rsidRDefault="005C7C8C" w:rsidP="005C7C8C">
      <w:pPr>
        <w:spacing w:line="360" w:lineRule="auto"/>
        <w:ind w:firstLine="567"/>
        <w:jc w:val="both"/>
        <w:rPr>
          <w:rFonts w:ascii="Arial" w:eastAsia="HG Mincho Light J" w:hAnsi="Arial" w:cs="Arial"/>
          <w:color w:val="000000"/>
          <w:sz w:val="24"/>
          <w:szCs w:val="24"/>
        </w:rPr>
      </w:pPr>
      <w:r w:rsidRPr="00AF4F0A">
        <w:rPr>
          <w:rFonts w:ascii="Arial" w:eastAsia="HG Mincho Light J" w:hAnsi="Arial" w:cs="Arial"/>
          <w:color w:val="000000"/>
          <w:sz w:val="24"/>
          <w:szCs w:val="24"/>
        </w:rPr>
        <w:t>Studium je vhodné pro chlapce i dívky. Žáci jsou vybíráni anonymně podle bodového systému. Do jednotlivých tříd se přijímá maximálně 10 uchazečů.</w:t>
      </w:r>
    </w:p>
    <w:p w:rsidR="005C7C8C" w:rsidRPr="00AF4F0A" w:rsidRDefault="005C7C8C" w:rsidP="005C7C8C">
      <w:pPr>
        <w:spacing w:line="360" w:lineRule="auto"/>
        <w:ind w:firstLine="567"/>
        <w:jc w:val="both"/>
        <w:rPr>
          <w:rFonts w:ascii="Arial" w:eastAsia="HG Mincho Light J" w:hAnsi="Arial" w:cs="Arial"/>
          <w:color w:val="000000"/>
          <w:sz w:val="24"/>
          <w:szCs w:val="24"/>
        </w:rPr>
      </w:pPr>
      <w:r w:rsidRPr="00AF4F0A">
        <w:rPr>
          <w:rFonts w:ascii="Arial" w:eastAsia="HG Mincho Light J" w:hAnsi="Arial" w:cs="Arial"/>
          <w:color w:val="000000"/>
          <w:sz w:val="24"/>
          <w:szCs w:val="24"/>
        </w:rPr>
        <w:t xml:space="preserve">K přijímacím a talentovým zkouškám do prvního ročníku čtyřletého studia se přihlásilo 6 zájemců. Všichni zkouškám vyhověli a byli přijati. </w:t>
      </w:r>
    </w:p>
    <w:p w:rsidR="005C7C8C" w:rsidRDefault="005C7C8C" w:rsidP="005C7C8C">
      <w:pPr>
        <w:pStyle w:val="Zkladntext22"/>
        <w:spacing w:line="360" w:lineRule="auto"/>
        <w:ind w:firstLine="0"/>
        <w:jc w:val="both"/>
        <w:rPr>
          <w:rFonts w:ascii="Times New Roman" w:hAnsi="Times New Roman"/>
          <w:szCs w:val="28"/>
        </w:rPr>
      </w:pPr>
    </w:p>
    <w:p w:rsidR="005C7C8C" w:rsidRPr="00CE2042" w:rsidRDefault="005C7C8C" w:rsidP="005C7C8C">
      <w:pPr>
        <w:pStyle w:val="Normlnhistorie"/>
        <w:spacing w:before="120" w:line="360" w:lineRule="auto"/>
        <w:ind w:firstLine="567"/>
        <w:jc w:val="center"/>
        <w:rPr>
          <w:b/>
          <w:bCs/>
          <w:color w:val="000000"/>
          <w:sz w:val="30"/>
          <w:szCs w:val="30"/>
        </w:rPr>
      </w:pPr>
      <w:r w:rsidRPr="00CE2042">
        <w:rPr>
          <w:b/>
          <w:bCs/>
          <w:color w:val="000000"/>
          <w:sz w:val="30"/>
          <w:szCs w:val="30"/>
        </w:rPr>
        <w:lastRenderedPageBreak/>
        <w:t>Uplatnění absolventa</w:t>
      </w:r>
    </w:p>
    <w:p w:rsidR="005C7C8C" w:rsidRPr="00AF4F0A" w:rsidRDefault="005C7C8C" w:rsidP="005C7C8C">
      <w:pPr>
        <w:spacing w:line="360" w:lineRule="auto"/>
        <w:ind w:firstLine="567"/>
        <w:jc w:val="both"/>
        <w:rPr>
          <w:rFonts w:ascii="Arial" w:eastAsia="HG Mincho Light J" w:hAnsi="Arial" w:cs="Arial"/>
          <w:color w:val="000000"/>
          <w:sz w:val="24"/>
          <w:szCs w:val="24"/>
        </w:rPr>
      </w:pPr>
      <w:r w:rsidRPr="00AF4F0A">
        <w:rPr>
          <w:rFonts w:ascii="Arial" w:eastAsia="HG Mincho Light J" w:hAnsi="Arial" w:cs="Arial"/>
          <w:color w:val="000000"/>
          <w:sz w:val="24"/>
          <w:szCs w:val="24"/>
        </w:rPr>
        <w:t xml:space="preserve">Žák je připravován pro další studium a samozřejmě i pro okamžité uplatnění </w:t>
      </w:r>
    </w:p>
    <w:p w:rsidR="005C7C8C" w:rsidRPr="00AF4F0A" w:rsidRDefault="005C7C8C" w:rsidP="00AF4F0A">
      <w:pPr>
        <w:spacing w:line="360" w:lineRule="auto"/>
        <w:ind w:firstLine="567"/>
        <w:jc w:val="both"/>
        <w:rPr>
          <w:rFonts w:ascii="Arial" w:eastAsia="HG Mincho Light J" w:hAnsi="Arial" w:cs="Arial"/>
          <w:color w:val="000000"/>
          <w:sz w:val="24"/>
          <w:szCs w:val="24"/>
        </w:rPr>
      </w:pPr>
      <w:r w:rsidRPr="00AF4F0A">
        <w:rPr>
          <w:rFonts w:ascii="Arial" w:eastAsia="HG Mincho Light J" w:hAnsi="Arial" w:cs="Arial"/>
          <w:color w:val="000000"/>
          <w:sz w:val="24"/>
          <w:szCs w:val="24"/>
        </w:rPr>
        <w:t>v praxi. Je schopen samostatné práce ve svém oboru jak při výběru vhodného materiálu a sochařských technik, tak při zhotovování skic a modelů až po samostatnou realizaci plastik a objektů ve finální formě. Je připraven pracovat v oborech uměleckého či estetického zaměření.</w:t>
      </w:r>
    </w:p>
    <w:p w:rsidR="005C7C8C" w:rsidRDefault="005C7C8C" w:rsidP="005C7C8C">
      <w:pPr>
        <w:pStyle w:val="Normlnweb"/>
        <w:spacing w:line="360" w:lineRule="auto"/>
        <w:ind w:firstLine="567"/>
        <w:jc w:val="both"/>
        <w:rPr>
          <w:rFonts w:ascii="Arial" w:hAnsi="Arial" w:cs="Arial"/>
        </w:rPr>
      </w:pPr>
      <w:r w:rsidRPr="007600FF">
        <w:rPr>
          <w:rFonts w:ascii="Arial" w:hAnsi="Arial" w:cs="Arial"/>
        </w:rPr>
        <w:t>Nadaní žáci mohou dále pokračovat ve studiu na vyšších nebo vysokých školách humanitního zaměření, převážně výtvarných oborů</w:t>
      </w:r>
      <w:r>
        <w:rPr>
          <w:rFonts w:ascii="Arial" w:hAnsi="Arial" w:cs="Arial"/>
        </w:rPr>
        <w:t>.</w:t>
      </w:r>
    </w:p>
    <w:p w:rsidR="005C7C8C" w:rsidRPr="007600FF" w:rsidRDefault="005C7C8C" w:rsidP="005C7C8C">
      <w:pPr>
        <w:pStyle w:val="Normlnhistorie"/>
        <w:spacing w:before="120" w:line="360" w:lineRule="auto"/>
        <w:ind w:firstLine="567"/>
        <w:jc w:val="center"/>
        <w:rPr>
          <w:b/>
          <w:bCs/>
          <w:color w:val="000000"/>
          <w:sz w:val="30"/>
          <w:szCs w:val="30"/>
        </w:rPr>
      </w:pPr>
      <w:r w:rsidRPr="007600FF">
        <w:rPr>
          <w:b/>
          <w:bCs/>
          <w:color w:val="000000"/>
          <w:sz w:val="30"/>
          <w:szCs w:val="30"/>
        </w:rPr>
        <w:t xml:space="preserve">Gymnázium </w:t>
      </w:r>
    </w:p>
    <w:p w:rsidR="00410AE2" w:rsidRDefault="005C7C8C" w:rsidP="00410AE2">
      <w:pPr>
        <w:pStyle w:val="Zkladntextodsazen23"/>
        <w:numPr>
          <w:ilvl w:val="0"/>
          <w:numId w:val="17"/>
        </w:numPr>
        <w:tabs>
          <w:tab w:val="clear" w:pos="720"/>
        </w:tabs>
        <w:spacing w:line="360" w:lineRule="auto"/>
        <w:ind w:left="284"/>
        <w:jc w:val="left"/>
        <w:textAlignment w:val="auto"/>
        <w:rPr>
          <w:rFonts w:ascii="Arial" w:hAnsi="Arial" w:cs="Arial"/>
          <w:sz w:val="24"/>
          <w:u w:val="single"/>
        </w:rPr>
      </w:pPr>
      <w:r w:rsidRPr="007600FF">
        <w:rPr>
          <w:rFonts w:ascii="Times New Roman" w:hAnsi="Times New Roman"/>
          <w:b w:val="0"/>
          <w:sz w:val="48"/>
        </w:rPr>
        <w:t xml:space="preserve">ŠVP – </w:t>
      </w:r>
      <w:r w:rsidR="00410AE2" w:rsidRPr="00410AE2">
        <w:rPr>
          <w:rFonts w:ascii="Times New Roman" w:hAnsi="Times New Roman"/>
          <w:b w:val="0"/>
          <w:szCs w:val="40"/>
        </w:rPr>
        <w:t>Gymnázium s rozšířením humanitních předmětů</w:t>
      </w:r>
    </w:p>
    <w:p w:rsidR="005C7C8C" w:rsidRPr="00410AE2" w:rsidRDefault="005C7C8C" w:rsidP="00410AE2">
      <w:pPr>
        <w:pStyle w:val="Zkladntextodsazen22"/>
        <w:spacing w:line="360" w:lineRule="auto"/>
        <w:jc w:val="both"/>
        <w:rPr>
          <w:rFonts w:ascii="Arial" w:eastAsia="Times New Roman" w:hAnsi="Arial" w:cs="Arial"/>
          <w:b w:val="0"/>
          <w:color w:val="auto"/>
          <w:sz w:val="24"/>
          <w:lang w:eastAsia="cs-CZ"/>
        </w:rPr>
      </w:pPr>
      <w:r w:rsidRPr="00410AE2">
        <w:rPr>
          <w:rFonts w:ascii="Arial" w:eastAsia="Times New Roman" w:hAnsi="Arial" w:cs="Arial"/>
          <w:b w:val="0"/>
          <w:color w:val="auto"/>
          <w:sz w:val="24"/>
          <w:lang w:eastAsia="cs-CZ"/>
        </w:rPr>
        <w:t xml:space="preserve">V rámci Pilotního ověřování organizace přijímacího řízení do oborů vzdělávání s maturitní zkouškou konali žáci písemný test z českého jazyka a z matematiky. Tyto testy byly hodnoceny centrálně CERMATEM. Dále byl posuzován prospěch ze základní školy (60%) a prospěch z humanitních a výtvarných předmětů (10%).  Zájemci o studium na naší škole absolvují také přijímací pohovor (20%), kde mohou mimo jiné prezentovat své umělecké mimoškolní aktivity (5%) a účast v soutěžích a na výstavách (5%). Ke studiu mohou být přijati chlapci i dívky se studijními předpoklady a zájmem o esteticko-výchovné předměty. </w:t>
      </w:r>
    </w:p>
    <w:p w:rsidR="005C7C8C" w:rsidRPr="00AF4F0A" w:rsidRDefault="005C7C8C" w:rsidP="00410AE2">
      <w:pPr>
        <w:pStyle w:val="Zkladntextodsazen22"/>
        <w:spacing w:line="360" w:lineRule="auto"/>
        <w:jc w:val="both"/>
        <w:rPr>
          <w:rFonts w:ascii="Arial" w:eastAsia="Times New Roman" w:hAnsi="Arial" w:cs="Arial"/>
          <w:b w:val="0"/>
          <w:color w:val="auto"/>
          <w:sz w:val="24"/>
          <w:lang w:eastAsia="cs-CZ"/>
        </w:rPr>
      </w:pPr>
      <w:r w:rsidRPr="00AF4F0A">
        <w:rPr>
          <w:rFonts w:ascii="Arial" w:eastAsia="Times New Roman" w:hAnsi="Arial" w:cs="Arial"/>
          <w:b w:val="0"/>
          <w:color w:val="auto"/>
          <w:sz w:val="24"/>
          <w:lang w:eastAsia="cs-CZ"/>
        </w:rPr>
        <w:t>Zájemce o studium, který dosáhne minimálně 50% úspěšnosti, je přijat.</w:t>
      </w:r>
    </w:p>
    <w:p w:rsidR="005C7C8C" w:rsidRPr="00AF4F0A" w:rsidRDefault="005C7C8C" w:rsidP="00410AE2">
      <w:pPr>
        <w:spacing w:line="360" w:lineRule="auto"/>
        <w:ind w:firstLine="567"/>
        <w:jc w:val="both"/>
        <w:rPr>
          <w:rFonts w:ascii="Arial" w:hAnsi="Arial" w:cs="Arial"/>
          <w:sz w:val="24"/>
          <w:szCs w:val="24"/>
          <w:lang w:eastAsia="cs-CZ"/>
        </w:rPr>
      </w:pPr>
      <w:r w:rsidRPr="00AF4F0A">
        <w:rPr>
          <w:rFonts w:ascii="Arial" w:hAnsi="Arial" w:cs="Arial"/>
          <w:sz w:val="24"/>
          <w:szCs w:val="24"/>
          <w:lang w:eastAsia="cs-CZ"/>
        </w:rPr>
        <w:t>Do jednotlivých tříd se přijímá maximálně 20 uchazečů.</w:t>
      </w:r>
    </w:p>
    <w:p w:rsidR="005C7C8C" w:rsidRPr="00AF4F0A" w:rsidRDefault="005C7C8C" w:rsidP="00410AE2">
      <w:pPr>
        <w:spacing w:line="360" w:lineRule="auto"/>
        <w:ind w:firstLine="567"/>
        <w:jc w:val="both"/>
        <w:rPr>
          <w:rFonts w:ascii="Arial" w:hAnsi="Arial" w:cs="Arial"/>
          <w:sz w:val="24"/>
          <w:szCs w:val="24"/>
          <w:lang w:eastAsia="cs-CZ"/>
        </w:rPr>
      </w:pPr>
      <w:r w:rsidRPr="00AF4F0A">
        <w:rPr>
          <w:rFonts w:ascii="Arial" w:hAnsi="Arial" w:cs="Arial"/>
          <w:sz w:val="24"/>
          <w:szCs w:val="24"/>
          <w:lang w:eastAsia="cs-CZ"/>
        </w:rPr>
        <w:t xml:space="preserve">Ve školním roce 2014/2015 se do studijního oboru gymnázium přihlásilo 35 žáků a 13 z nich bylo přijato. </w:t>
      </w:r>
    </w:p>
    <w:p w:rsidR="00410AE2" w:rsidRDefault="00410AE2" w:rsidP="005C7C8C">
      <w:pPr>
        <w:pStyle w:val="Normlnhistorie"/>
        <w:spacing w:before="120" w:line="360" w:lineRule="auto"/>
        <w:ind w:firstLine="567"/>
        <w:jc w:val="center"/>
        <w:rPr>
          <w:rFonts w:eastAsia="HG Mincho Light J"/>
          <w:b/>
          <w:color w:val="000000"/>
          <w:sz w:val="30"/>
          <w:szCs w:val="30"/>
        </w:rPr>
      </w:pPr>
    </w:p>
    <w:p w:rsidR="00410AE2" w:rsidRDefault="00410AE2" w:rsidP="005C7C8C">
      <w:pPr>
        <w:pStyle w:val="Normlnhistorie"/>
        <w:spacing w:before="120" w:line="360" w:lineRule="auto"/>
        <w:ind w:firstLine="567"/>
        <w:jc w:val="center"/>
        <w:rPr>
          <w:rFonts w:eastAsia="HG Mincho Light J"/>
          <w:b/>
          <w:color w:val="000000"/>
          <w:sz w:val="30"/>
          <w:szCs w:val="30"/>
        </w:rPr>
      </w:pPr>
    </w:p>
    <w:p w:rsidR="00410AE2" w:rsidRDefault="00410AE2" w:rsidP="005C7C8C">
      <w:pPr>
        <w:pStyle w:val="Normlnhistorie"/>
        <w:spacing w:before="120" w:line="360" w:lineRule="auto"/>
        <w:ind w:firstLine="567"/>
        <w:jc w:val="center"/>
        <w:rPr>
          <w:rFonts w:eastAsia="HG Mincho Light J"/>
          <w:b/>
          <w:color w:val="000000"/>
          <w:sz w:val="30"/>
          <w:szCs w:val="30"/>
        </w:rPr>
      </w:pPr>
    </w:p>
    <w:p w:rsidR="005C7C8C" w:rsidRPr="007600FF" w:rsidRDefault="005C7C8C" w:rsidP="005C7C8C">
      <w:pPr>
        <w:pStyle w:val="Normlnhistorie"/>
        <w:spacing w:before="120" w:line="360" w:lineRule="auto"/>
        <w:ind w:firstLine="567"/>
        <w:jc w:val="center"/>
        <w:rPr>
          <w:rFonts w:eastAsia="HG Mincho Light J"/>
          <w:b/>
          <w:color w:val="000000"/>
          <w:sz w:val="30"/>
          <w:szCs w:val="30"/>
        </w:rPr>
      </w:pPr>
      <w:r w:rsidRPr="007600FF">
        <w:rPr>
          <w:rFonts w:eastAsia="HG Mincho Light J"/>
          <w:b/>
          <w:color w:val="000000"/>
          <w:sz w:val="30"/>
          <w:szCs w:val="30"/>
        </w:rPr>
        <w:lastRenderedPageBreak/>
        <w:t>Uplatnění absolventa</w:t>
      </w:r>
    </w:p>
    <w:p w:rsidR="005C7C8C" w:rsidRDefault="005C7C8C" w:rsidP="005C7C8C">
      <w:pPr>
        <w:pStyle w:val="Normlnweb"/>
        <w:spacing w:line="360" w:lineRule="auto"/>
        <w:ind w:firstLine="567"/>
        <w:jc w:val="both"/>
        <w:rPr>
          <w:rFonts w:ascii="Arial" w:hAnsi="Arial" w:cs="Arial"/>
        </w:rPr>
      </w:pPr>
      <w:r w:rsidRPr="007600FF">
        <w:rPr>
          <w:rFonts w:ascii="Arial" w:hAnsi="Arial" w:cs="Arial"/>
        </w:rPr>
        <w:t>Žák je připravován pro další studium na vyšších odborných školách a vysokých školách převážně humanitního zaměření. Na druhé straně</w:t>
      </w:r>
      <w:r>
        <w:rPr>
          <w:rFonts w:ascii="Arial" w:hAnsi="Arial" w:cs="Arial"/>
        </w:rPr>
        <w:t xml:space="preserve"> absolvent by měl být schopen i </w:t>
      </w:r>
      <w:r w:rsidRPr="007600FF">
        <w:rPr>
          <w:rFonts w:ascii="Arial" w:hAnsi="Arial" w:cs="Arial"/>
        </w:rPr>
        <w:t>samostatné práce v nejrůznějších oborech, které vyžadují invenci, samostatnost, kreativitu, logické myšlení, práci s výpočetní technikou, k</w:t>
      </w:r>
      <w:r>
        <w:rPr>
          <w:rFonts w:ascii="Arial" w:hAnsi="Arial" w:cs="Arial"/>
        </w:rPr>
        <w:t>omunikativnost, práci s lidmi a </w:t>
      </w:r>
      <w:r w:rsidRPr="007600FF">
        <w:rPr>
          <w:rFonts w:ascii="Arial" w:hAnsi="Arial" w:cs="Arial"/>
        </w:rPr>
        <w:t>také schopnost dalšího sebevzdělávání.</w:t>
      </w: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AF4F0A" w:rsidRDefault="00AF4F0A" w:rsidP="006E1278">
      <w:pPr>
        <w:spacing w:line="360" w:lineRule="auto"/>
        <w:jc w:val="center"/>
        <w:rPr>
          <w:b/>
          <w:color w:val="000000"/>
          <w:sz w:val="48"/>
          <w:szCs w:val="48"/>
        </w:rPr>
      </w:pPr>
    </w:p>
    <w:p w:rsidR="006E1278" w:rsidRPr="00FC3564" w:rsidRDefault="006E1278" w:rsidP="006E1278">
      <w:pPr>
        <w:spacing w:line="360" w:lineRule="auto"/>
        <w:jc w:val="center"/>
        <w:rPr>
          <w:b/>
          <w:color w:val="000000"/>
          <w:sz w:val="48"/>
          <w:szCs w:val="48"/>
        </w:rPr>
      </w:pPr>
      <w:r w:rsidRPr="00FC3564">
        <w:rPr>
          <w:b/>
          <w:color w:val="000000"/>
          <w:sz w:val="48"/>
          <w:szCs w:val="48"/>
        </w:rPr>
        <w:lastRenderedPageBreak/>
        <w:t xml:space="preserve">Údaje o aktivitách </w:t>
      </w:r>
    </w:p>
    <w:p w:rsidR="006E1278" w:rsidRPr="00FC3564" w:rsidRDefault="006E1278" w:rsidP="006E1278">
      <w:pPr>
        <w:spacing w:line="360" w:lineRule="auto"/>
        <w:jc w:val="center"/>
        <w:rPr>
          <w:b/>
          <w:color w:val="000000"/>
          <w:sz w:val="48"/>
          <w:szCs w:val="48"/>
        </w:rPr>
      </w:pPr>
      <w:r w:rsidRPr="00FC3564">
        <w:rPr>
          <w:b/>
          <w:color w:val="000000"/>
          <w:sz w:val="48"/>
          <w:szCs w:val="48"/>
        </w:rPr>
        <w:t>a prezentaci školy na veřejnosti</w:t>
      </w:r>
    </w:p>
    <w:p w:rsidR="006E1278" w:rsidRPr="004B383D" w:rsidRDefault="006E1278" w:rsidP="006E1278">
      <w:pPr>
        <w:spacing w:line="360" w:lineRule="auto"/>
        <w:jc w:val="center"/>
        <w:rPr>
          <w:b/>
          <w:color w:val="0000FF"/>
          <w:sz w:val="48"/>
          <w:szCs w:val="48"/>
          <w:u w:val="single"/>
        </w:rPr>
      </w:pPr>
    </w:p>
    <w:p w:rsidR="00410AE2" w:rsidRPr="00410AE2" w:rsidRDefault="006E1278" w:rsidP="00410AE2">
      <w:pPr>
        <w:spacing w:line="360" w:lineRule="auto"/>
        <w:jc w:val="both"/>
        <w:rPr>
          <w:rFonts w:ascii="Arial" w:hAnsi="Arial" w:cs="Arial"/>
          <w:sz w:val="24"/>
          <w:szCs w:val="24"/>
          <w:lang w:eastAsia="cs-CZ"/>
        </w:rPr>
      </w:pPr>
      <w:r w:rsidRPr="002F0829">
        <w:rPr>
          <w:sz w:val="26"/>
          <w:szCs w:val="26"/>
        </w:rPr>
        <w:tab/>
      </w:r>
      <w:r w:rsidR="00410AE2" w:rsidRPr="00410AE2">
        <w:rPr>
          <w:rFonts w:ascii="Arial" w:hAnsi="Arial" w:cs="Arial"/>
          <w:sz w:val="24"/>
          <w:szCs w:val="24"/>
          <w:lang w:eastAsia="cs-CZ"/>
        </w:rPr>
        <w:t>Škola vyvíjí činnosti, které doplňují odbornou výuku a všeobecný rozvoj osobnosti jedince.</w:t>
      </w:r>
    </w:p>
    <w:p w:rsidR="00410AE2" w:rsidRPr="00410AE2" w:rsidRDefault="00410AE2" w:rsidP="00410AE2">
      <w:pPr>
        <w:spacing w:line="360" w:lineRule="auto"/>
        <w:jc w:val="both"/>
        <w:rPr>
          <w:rFonts w:ascii="Arial" w:hAnsi="Arial" w:cs="Arial"/>
          <w:sz w:val="24"/>
          <w:szCs w:val="24"/>
          <w:lang w:eastAsia="cs-CZ"/>
        </w:rPr>
      </w:pPr>
      <w:r w:rsidRPr="00410AE2">
        <w:rPr>
          <w:rFonts w:ascii="Arial" w:hAnsi="Arial" w:cs="Arial"/>
          <w:sz w:val="24"/>
          <w:szCs w:val="24"/>
          <w:lang w:eastAsia="cs-CZ"/>
        </w:rPr>
        <w:tab/>
        <w:t xml:space="preserve">V průběhu studia se žáci zúčastňují těchto aktivit: každoročních kurzů malby a kresby (plenér ve Štramberku), lyžařského kurzu (také výuka snowboardingu), zahraničních a tuzemských týdenních exkurzí do Itálie, Francie, Prahy a Brna. Kromě těchto pravidelných akcí se pořádají návštěvy aktuálních odborných a kulturních akcí v rámci České republiky. </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t xml:space="preserve">V letošním roce jsme z krátkodobých ostravských výstav navštívili prezentace současného umění, které se konaly v galerii </w:t>
      </w:r>
      <w:proofErr w:type="spellStart"/>
      <w:r w:rsidRPr="00410AE2">
        <w:rPr>
          <w:rFonts w:ascii="Arial" w:hAnsi="Arial" w:cs="Arial"/>
          <w:sz w:val="24"/>
          <w:szCs w:val="24"/>
          <w:lang w:eastAsia="cs-CZ"/>
        </w:rPr>
        <w:t>Industrial</w:t>
      </w:r>
      <w:proofErr w:type="spellEnd"/>
      <w:r w:rsidRPr="00410AE2">
        <w:rPr>
          <w:rFonts w:ascii="Arial" w:hAnsi="Arial" w:cs="Arial"/>
          <w:sz w:val="24"/>
          <w:szCs w:val="24"/>
          <w:lang w:eastAsia="cs-CZ"/>
        </w:rPr>
        <w:t xml:space="preserve">, galerii </w:t>
      </w:r>
      <w:proofErr w:type="spellStart"/>
      <w:r w:rsidRPr="00410AE2">
        <w:rPr>
          <w:rFonts w:ascii="Arial" w:hAnsi="Arial" w:cs="Arial"/>
          <w:sz w:val="24"/>
          <w:szCs w:val="24"/>
          <w:lang w:eastAsia="cs-CZ"/>
        </w:rPr>
        <w:t>Fiducia</w:t>
      </w:r>
      <w:proofErr w:type="spellEnd"/>
      <w:r w:rsidRPr="00410AE2">
        <w:rPr>
          <w:rFonts w:ascii="Arial" w:hAnsi="Arial" w:cs="Arial"/>
          <w:sz w:val="24"/>
          <w:szCs w:val="24"/>
          <w:lang w:eastAsia="cs-CZ"/>
        </w:rPr>
        <w:t>, ve Výstavní síni Sokolská, v </w:t>
      </w:r>
      <w:proofErr w:type="spellStart"/>
      <w:r w:rsidRPr="00410AE2">
        <w:rPr>
          <w:rFonts w:ascii="Arial" w:hAnsi="Arial" w:cs="Arial"/>
          <w:sz w:val="24"/>
          <w:szCs w:val="24"/>
          <w:lang w:eastAsia="cs-CZ"/>
        </w:rPr>
        <w:t>Trojhalí</w:t>
      </w:r>
      <w:proofErr w:type="spellEnd"/>
      <w:r w:rsidRPr="00410AE2">
        <w:rPr>
          <w:rFonts w:ascii="Arial" w:hAnsi="Arial" w:cs="Arial"/>
          <w:sz w:val="24"/>
          <w:szCs w:val="24"/>
          <w:lang w:eastAsia="cs-CZ"/>
        </w:rPr>
        <w:t xml:space="preserve"> a galerii Plato, na Dole Michal. V prostorách Ostravského muzea byla začátkem září k vidění expozice Zapomenuté hřbitovy a v Domě umění byla prezentována tvorba vynikající české fotografky Dity </w:t>
      </w:r>
      <w:proofErr w:type="spellStart"/>
      <w:r w:rsidRPr="00410AE2">
        <w:rPr>
          <w:rFonts w:ascii="Arial" w:hAnsi="Arial" w:cs="Arial"/>
          <w:sz w:val="24"/>
          <w:szCs w:val="24"/>
          <w:lang w:eastAsia="cs-CZ"/>
        </w:rPr>
        <w:t>Pepe</w:t>
      </w:r>
      <w:proofErr w:type="spellEnd"/>
      <w:r w:rsidRPr="00410AE2">
        <w:rPr>
          <w:rFonts w:ascii="Arial" w:hAnsi="Arial" w:cs="Arial"/>
          <w:sz w:val="24"/>
          <w:szCs w:val="24"/>
          <w:lang w:eastAsia="cs-CZ"/>
        </w:rPr>
        <w:t>. V září jsme také podpořili zájem studentů o místní dějiny a o sociologickou vrstvu vnímání lokální historie: navštívili jsme v Ostravě </w:t>
      </w:r>
      <w:r w:rsidRPr="00410AE2">
        <w:rPr>
          <w:rFonts w:ascii="Arial" w:hAnsi="Arial" w:cs="Arial"/>
          <w:sz w:val="24"/>
          <w:szCs w:val="24"/>
          <w:lang w:eastAsia="cs-CZ"/>
        </w:rPr>
        <w:noBreakHyphen/>
        <w:t xml:space="preserve"> Vítkovicích výstavu </w:t>
      </w:r>
      <w:proofErr w:type="spellStart"/>
      <w:r w:rsidRPr="00410AE2">
        <w:rPr>
          <w:rFonts w:ascii="Arial" w:hAnsi="Arial" w:cs="Arial"/>
          <w:sz w:val="24"/>
          <w:szCs w:val="24"/>
          <w:lang w:eastAsia="cs-CZ"/>
        </w:rPr>
        <w:t>Khatar</w:t>
      </w:r>
      <w:proofErr w:type="spellEnd"/>
      <w:r w:rsidRPr="00410AE2">
        <w:rPr>
          <w:rFonts w:ascii="Arial" w:hAnsi="Arial" w:cs="Arial"/>
          <w:sz w:val="24"/>
          <w:szCs w:val="24"/>
          <w:lang w:eastAsia="cs-CZ"/>
        </w:rPr>
        <w:t xml:space="preserve"> </w:t>
      </w:r>
      <w:proofErr w:type="spellStart"/>
      <w:r w:rsidRPr="00410AE2">
        <w:rPr>
          <w:rFonts w:ascii="Arial" w:hAnsi="Arial" w:cs="Arial"/>
          <w:sz w:val="24"/>
          <w:szCs w:val="24"/>
          <w:lang w:eastAsia="cs-CZ"/>
        </w:rPr>
        <w:t>san</w:t>
      </w:r>
      <w:proofErr w:type="spellEnd"/>
      <w:r w:rsidRPr="00410AE2">
        <w:rPr>
          <w:rFonts w:ascii="Arial" w:hAnsi="Arial" w:cs="Arial"/>
          <w:sz w:val="24"/>
          <w:szCs w:val="24"/>
          <w:lang w:eastAsia="cs-CZ"/>
        </w:rPr>
        <w:t xml:space="preserve"> prezentující příchod romského obyvatelstva po 2. světové válce za prací do Ostravy, kulturně-historické centrum Dům u Šraněk a absolvovali jsme prohlídku historického centra Vítkovic.</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t xml:space="preserve">Studenti navštívili v říjnu v Domě umění v Ostravě výstavu Zářivý krystal. V první části výstavy se seznámili s díly Bohumila Kubišty a jeho současníků. V druhém patře pak navazovala díla umělců, kteří se inspirovali Kubištovou tvorbou. Na přípravě projektu se podílelo několik desítek tuzemských i zahraničních institucí. </w:t>
      </w:r>
    </w:p>
    <w:p w:rsidR="00410AE2" w:rsidRPr="00410AE2" w:rsidRDefault="00410AE2" w:rsidP="00410AE2">
      <w:pPr>
        <w:autoSpaceDE w:val="0"/>
        <w:autoSpaceDN w:val="0"/>
        <w:adjustRightInd w:val="0"/>
        <w:spacing w:line="360" w:lineRule="auto"/>
        <w:ind w:firstLine="708"/>
        <w:rPr>
          <w:rFonts w:ascii="Arial" w:hAnsi="Arial" w:cs="Arial"/>
          <w:sz w:val="24"/>
          <w:szCs w:val="24"/>
          <w:lang w:eastAsia="cs-CZ"/>
        </w:rPr>
      </w:pPr>
      <w:r w:rsidRPr="00410AE2">
        <w:rPr>
          <w:rFonts w:ascii="Arial" w:hAnsi="Arial" w:cs="Arial"/>
          <w:sz w:val="24"/>
          <w:szCs w:val="24"/>
          <w:lang w:eastAsia="cs-CZ"/>
        </w:rPr>
        <w:t xml:space="preserve">Další říjnovou akcí byl 40. ročník festivalu EKOFILM, který prezentuje především snímky s ekologickou a environmentální tématikou. Zvolili jsme programový blok konající se v prostorách kina Vesmír. Ústředním tématem ročníku 2014 byla: VODA. Komponovaný program zahrnoval nejen filmy, ale </w:t>
      </w:r>
      <w:r w:rsidRPr="00410AE2">
        <w:rPr>
          <w:rFonts w:ascii="Arial" w:hAnsi="Arial" w:cs="Arial"/>
          <w:sz w:val="24"/>
          <w:szCs w:val="24"/>
          <w:lang w:eastAsia="cs-CZ"/>
        </w:rPr>
        <w:lastRenderedPageBreak/>
        <w:t xml:space="preserve">také studentské prezentace nebo poutavý „Kabaret vědy a techniky“ studentů a pracovníků VŠB, popularizující chemické a fyzikální vlastnosti látek.  </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t xml:space="preserve">Žáci rovněž absolvují exkurze a přednášky aktuálně zaměřené na prevenci sociálně patologických jevů, finanční gramotnost, právo, přednášky týkající se zdravého životního stylu, ekologie, vědy a techniky apod. Ve spolupráci s Policií ČR jsme věnovali listopadový seminář protidrogové prevenci. Ve spolupráci s Právnickou fakultou Palackého univerzity v Olomouci jsme se zapojili do projektu </w:t>
      </w:r>
      <w:proofErr w:type="spellStart"/>
      <w:r w:rsidRPr="00410AE2">
        <w:rPr>
          <w:rFonts w:ascii="Arial" w:hAnsi="Arial" w:cs="Arial"/>
          <w:sz w:val="24"/>
          <w:szCs w:val="24"/>
          <w:lang w:eastAsia="cs-CZ"/>
        </w:rPr>
        <w:t>streetlaw</w:t>
      </w:r>
      <w:proofErr w:type="spellEnd"/>
      <w:r w:rsidRPr="00410AE2">
        <w:rPr>
          <w:rFonts w:ascii="Arial" w:hAnsi="Arial" w:cs="Arial"/>
          <w:sz w:val="24"/>
          <w:szCs w:val="24"/>
          <w:lang w:eastAsia="cs-CZ"/>
        </w:rPr>
        <w:t xml:space="preserve">, při kterém žáci mimo jiné inscenovali soudní procesu a sami zastupovali patřičné role. Ve spolupráci se společností Nesehnutí byl věnován dubnový seminář multikulturní výchově a prevenci rasismu. Žáci naši školy také navštívili filmovou projekci a následnou diskuzi v kině Art v rámci projektu Jeden svět na školách organizace Člověk v tísni. Ve spolupráci s Poradnou pro preventivní péči Ostrava jsme věnovali květnový seminář </w:t>
      </w:r>
      <w:proofErr w:type="spellStart"/>
      <w:r w:rsidRPr="00410AE2">
        <w:rPr>
          <w:rFonts w:ascii="Arial" w:hAnsi="Arial" w:cs="Arial"/>
          <w:sz w:val="24"/>
          <w:szCs w:val="24"/>
          <w:lang w:eastAsia="cs-CZ"/>
        </w:rPr>
        <w:t>kyberšikaně</w:t>
      </w:r>
      <w:proofErr w:type="spellEnd"/>
      <w:r w:rsidRPr="00410AE2">
        <w:rPr>
          <w:rFonts w:ascii="Arial" w:hAnsi="Arial" w:cs="Arial"/>
          <w:sz w:val="24"/>
          <w:szCs w:val="24"/>
          <w:lang w:eastAsia="cs-CZ"/>
        </w:rPr>
        <w:t xml:space="preserve">, bezpečnému pohybu na internetu a úskalím sociálních sítí. </w:t>
      </w:r>
    </w:p>
    <w:p w:rsidR="00410AE2" w:rsidRPr="00410AE2" w:rsidRDefault="00410AE2" w:rsidP="00410AE2">
      <w:pPr>
        <w:autoSpaceDE w:val="0"/>
        <w:autoSpaceDN w:val="0"/>
        <w:adjustRightInd w:val="0"/>
        <w:spacing w:line="360" w:lineRule="auto"/>
        <w:ind w:firstLine="708"/>
        <w:rPr>
          <w:rFonts w:ascii="Arial" w:hAnsi="Arial" w:cs="Arial"/>
          <w:sz w:val="24"/>
          <w:szCs w:val="24"/>
          <w:lang w:eastAsia="cs-CZ"/>
        </w:rPr>
      </w:pPr>
      <w:r w:rsidRPr="00410AE2">
        <w:rPr>
          <w:rFonts w:ascii="Arial" w:hAnsi="Arial" w:cs="Arial"/>
          <w:sz w:val="24"/>
          <w:szCs w:val="24"/>
          <w:lang w:eastAsia="cs-CZ"/>
        </w:rPr>
        <w:t xml:space="preserve">Pro studenty prvního a druhého ročníku byla připravena exkurze do Malého světa techniky v budově U 6 v Dolní oblasti Vítkovic. Studenti se seznámili s expozicí areálu, mohli si vyzkoušet funkci technických exponátů a na praktických příkladech zažít techniku jako zajímavý obor s budoucností. Došlo k seznámení žáků (zejména mimoostravských) s významnou kulturně-technickou památkou tzv. Dolní oblasti Vítkovic a k využití interaktivní expozice pro prohloubení výuky jak přírodovědných tak humanitních předmětů. </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t xml:space="preserve">Mezi výrazné kulturní zážitky patřilo námi navštívené představení Krajní meze v ostravském divadle Komorní scéna Aréna. Pro veřejnost připravujeme dny otevřených dveří, výtvarné workshopy a také prezentujeme naši školu na základních školách, prezentacích škol apod. </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t>Žáci se také účastní jak výtvarných soutěží, seminářů a workshopů, tak i literárních a recitačních soutěží a přehlídek. Ve škole probíhá každoročně historická konference pro studenty gymnázia, kde si mohou zkusit průběh konference od její organizace přes samotnou prezentaci až po vydání sborníku s příspěvky přednášejících. Pro studenty třetího ročníku gymnázia jsme letos zajistili erudované hosty z jiných institucí, kteří jim mohli podat zpětnou vazbu.</w:t>
      </w:r>
    </w:p>
    <w:p w:rsidR="00410AE2" w:rsidRPr="00410AE2" w:rsidRDefault="00410AE2" w:rsidP="00410AE2">
      <w:pPr>
        <w:spacing w:line="360" w:lineRule="auto"/>
        <w:ind w:firstLine="708"/>
        <w:jc w:val="both"/>
        <w:rPr>
          <w:rFonts w:ascii="Arial" w:hAnsi="Arial" w:cs="Arial"/>
          <w:sz w:val="24"/>
          <w:szCs w:val="24"/>
          <w:lang w:eastAsia="cs-CZ"/>
        </w:rPr>
      </w:pPr>
      <w:r w:rsidRPr="00410AE2">
        <w:rPr>
          <w:rFonts w:ascii="Arial" w:hAnsi="Arial" w:cs="Arial"/>
          <w:sz w:val="24"/>
          <w:szCs w:val="24"/>
          <w:lang w:eastAsia="cs-CZ"/>
        </w:rPr>
        <w:lastRenderedPageBreak/>
        <w:t xml:space="preserve">Již tradičně se účastníme mezinárodního setkání uměleckých kovářů na hradě </w:t>
      </w:r>
      <w:proofErr w:type="spellStart"/>
      <w:r w:rsidRPr="00410AE2">
        <w:rPr>
          <w:rFonts w:ascii="Arial" w:hAnsi="Arial" w:cs="Arial"/>
          <w:sz w:val="24"/>
          <w:szCs w:val="24"/>
          <w:lang w:eastAsia="cs-CZ"/>
        </w:rPr>
        <w:t>Helfštýn</w:t>
      </w:r>
      <w:proofErr w:type="spellEnd"/>
      <w:r w:rsidRPr="00410AE2">
        <w:rPr>
          <w:rFonts w:ascii="Arial" w:hAnsi="Arial" w:cs="Arial"/>
          <w:sz w:val="24"/>
          <w:szCs w:val="24"/>
          <w:lang w:eastAsia="cs-CZ"/>
        </w:rPr>
        <w:t>, kde jsou vždy v srpnu prezentovány práce kovářů a zlatníků. Školu prezentovali letošní absolventi svými maturitními pracemi, žáci třetího ročníku svými klauzurními pracemi a také žáci dvouletého zkráceného studia svými maturitními pracemi.</w:t>
      </w:r>
    </w:p>
    <w:p w:rsidR="00410AE2" w:rsidRPr="00410AE2" w:rsidRDefault="00410AE2" w:rsidP="00410AE2">
      <w:pPr>
        <w:spacing w:line="360" w:lineRule="auto"/>
        <w:ind w:firstLine="708"/>
        <w:jc w:val="center"/>
        <w:rPr>
          <w:rFonts w:ascii="Arial" w:hAnsi="Arial" w:cs="Arial"/>
          <w:b/>
          <w:sz w:val="24"/>
          <w:szCs w:val="24"/>
        </w:rPr>
      </w:pPr>
      <w:r w:rsidRPr="00410AE2">
        <w:rPr>
          <w:rFonts w:ascii="Arial" w:hAnsi="Arial" w:cs="Arial"/>
          <w:b/>
          <w:sz w:val="24"/>
          <w:szCs w:val="24"/>
        </w:rPr>
        <w:t>26. mezinárodního bienále grafického designu Brno 2014</w:t>
      </w:r>
    </w:p>
    <w:p w:rsidR="00410AE2" w:rsidRPr="00410AE2" w:rsidRDefault="00410AE2" w:rsidP="00410AE2">
      <w:pPr>
        <w:spacing w:line="360" w:lineRule="auto"/>
        <w:ind w:firstLine="708"/>
        <w:jc w:val="center"/>
        <w:rPr>
          <w:rFonts w:ascii="Arial" w:hAnsi="Arial" w:cs="Arial"/>
          <w:b/>
          <w:sz w:val="24"/>
          <w:szCs w:val="24"/>
        </w:rPr>
      </w:pPr>
    </w:p>
    <w:p w:rsidR="00410AE2" w:rsidRPr="00410AE2" w:rsidRDefault="00410AE2" w:rsidP="00410AE2">
      <w:pPr>
        <w:spacing w:line="360" w:lineRule="auto"/>
        <w:rPr>
          <w:rFonts w:ascii="Arial" w:hAnsi="Arial" w:cs="Arial"/>
          <w:sz w:val="24"/>
          <w:szCs w:val="24"/>
        </w:rPr>
      </w:pPr>
      <w:r w:rsidRPr="00410AE2">
        <w:rPr>
          <w:rFonts w:ascii="Arial" w:hAnsi="Arial" w:cs="Arial"/>
          <w:b/>
          <w:sz w:val="24"/>
          <w:szCs w:val="24"/>
        </w:rPr>
        <w:t xml:space="preserve">Termín akce: </w:t>
      </w:r>
      <w:r w:rsidRPr="00410AE2">
        <w:rPr>
          <w:rFonts w:ascii="Arial" w:hAnsi="Arial" w:cs="Arial"/>
          <w:sz w:val="24"/>
          <w:szCs w:val="24"/>
        </w:rPr>
        <w:t>24. 9. 2014</w:t>
      </w:r>
    </w:p>
    <w:p w:rsidR="00410AE2" w:rsidRPr="00410AE2" w:rsidRDefault="00410AE2" w:rsidP="00410AE2">
      <w:pPr>
        <w:spacing w:line="360" w:lineRule="auto"/>
        <w:rPr>
          <w:rFonts w:ascii="Arial" w:hAnsi="Arial" w:cs="Arial"/>
          <w:b/>
          <w:sz w:val="24"/>
          <w:szCs w:val="24"/>
        </w:rPr>
      </w:pPr>
      <w:r w:rsidRPr="00410AE2">
        <w:rPr>
          <w:rFonts w:ascii="Arial" w:hAnsi="Arial" w:cs="Arial"/>
          <w:b/>
          <w:sz w:val="24"/>
          <w:szCs w:val="24"/>
        </w:rPr>
        <w:t xml:space="preserve">Program akce: </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 xml:space="preserve">Návštěva 26. mezinárodního bienále grafického designu Brno 2014, které pořádá Moravská galerie v Brně: </w:t>
      </w:r>
    </w:p>
    <w:p w:rsidR="00410AE2" w:rsidRPr="00410AE2" w:rsidRDefault="00410AE2" w:rsidP="00410AE2">
      <w:pPr>
        <w:widowControl w:val="0"/>
        <w:numPr>
          <w:ilvl w:val="0"/>
          <w:numId w:val="18"/>
        </w:numPr>
        <w:spacing w:line="360" w:lineRule="auto"/>
        <w:rPr>
          <w:rFonts w:ascii="Arial" w:hAnsi="Arial" w:cs="Arial"/>
          <w:sz w:val="24"/>
          <w:szCs w:val="24"/>
        </w:rPr>
      </w:pPr>
      <w:r w:rsidRPr="00410AE2">
        <w:rPr>
          <w:rFonts w:ascii="Arial" w:hAnsi="Arial" w:cs="Arial"/>
          <w:sz w:val="24"/>
          <w:szCs w:val="24"/>
          <w:u w:val="single"/>
        </w:rPr>
        <w:t>Uměleckoprůmyslové muzeu v Brně:</w:t>
      </w:r>
      <w:r w:rsidRPr="00410AE2">
        <w:rPr>
          <w:rFonts w:ascii="Arial" w:hAnsi="Arial" w:cs="Arial"/>
          <w:sz w:val="24"/>
          <w:szCs w:val="24"/>
        </w:rPr>
        <w:t xml:space="preserve"> Mezinárodní soutěžní přehlídka bienále Brno 2014: studentské práce, </w:t>
      </w:r>
      <w:proofErr w:type="spellStart"/>
      <w:r w:rsidRPr="00410AE2">
        <w:rPr>
          <w:rFonts w:ascii="Arial" w:hAnsi="Arial" w:cs="Arial"/>
          <w:sz w:val="24"/>
          <w:szCs w:val="24"/>
        </w:rPr>
        <w:t>Off</w:t>
      </w:r>
      <w:r w:rsidRPr="00410AE2">
        <w:rPr>
          <w:rFonts w:ascii="Arial" w:hAnsi="Arial" w:cs="Arial"/>
          <w:sz w:val="24"/>
          <w:szCs w:val="24"/>
        </w:rPr>
        <w:noBreakHyphen/>
        <w:t>White</w:t>
      </w:r>
      <w:proofErr w:type="spellEnd"/>
      <w:r w:rsidRPr="00410AE2">
        <w:rPr>
          <w:rFonts w:ascii="Arial" w:hAnsi="Arial" w:cs="Arial"/>
          <w:sz w:val="24"/>
          <w:szCs w:val="24"/>
        </w:rPr>
        <w:t xml:space="preserve"> </w:t>
      </w:r>
      <w:proofErr w:type="spellStart"/>
      <w:r w:rsidRPr="00410AE2">
        <w:rPr>
          <w:rFonts w:ascii="Arial" w:hAnsi="Arial" w:cs="Arial"/>
          <w:sz w:val="24"/>
          <w:szCs w:val="24"/>
        </w:rPr>
        <w:t>Paper</w:t>
      </w:r>
      <w:proofErr w:type="spellEnd"/>
      <w:r w:rsidRPr="00410AE2">
        <w:rPr>
          <w:rFonts w:ascii="Arial" w:hAnsi="Arial" w:cs="Arial"/>
          <w:sz w:val="24"/>
          <w:szCs w:val="24"/>
        </w:rPr>
        <w:t xml:space="preserve">: O bienále </w:t>
      </w:r>
      <w:proofErr w:type="gramStart"/>
      <w:r w:rsidRPr="00410AE2">
        <w:rPr>
          <w:rFonts w:ascii="Arial" w:hAnsi="Arial" w:cs="Arial"/>
          <w:sz w:val="24"/>
          <w:szCs w:val="24"/>
        </w:rPr>
        <w:t>Brno  a o vzdělávání</w:t>
      </w:r>
      <w:proofErr w:type="gramEnd"/>
      <w:r w:rsidRPr="00410AE2">
        <w:rPr>
          <w:rFonts w:ascii="Arial" w:hAnsi="Arial" w:cs="Arial"/>
          <w:sz w:val="24"/>
          <w:szCs w:val="24"/>
        </w:rPr>
        <w:t xml:space="preserve">, Laureáti grand </w:t>
      </w:r>
      <w:proofErr w:type="spellStart"/>
      <w:r w:rsidRPr="00410AE2">
        <w:rPr>
          <w:rFonts w:ascii="Arial" w:hAnsi="Arial" w:cs="Arial"/>
          <w:sz w:val="24"/>
          <w:szCs w:val="24"/>
        </w:rPr>
        <w:t>prix</w:t>
      </w:r>
      <w:proofErr w:type="spellEnd"/>
      <w:r w:rsidRPr="00410AE2">
        <w:rPr>
          <w:rFonts w:ascii="Arial" w:hAnsi="Arial" w:cs="Arial"/>
          <w:sz w:val="24"/>
          <w:szCs w:val="24"/>
        </w:rPr>
        <w:t xml:space="preserve"> bienále Brno: </w:t>
      </w:r>
      <w:proofErr w:type="spellStart"/>
      <w:r w:rsidRPr="00410AE2">
        <w:rPr>
          <w:rFonts w:ascii="Arial" w:hAnsi="Arial" w:cs="Arial"/>
          <w:sz w:val="24"/>
          <w:szCs w:val="24"/>
        </w:rPr>
        <w:t>Mevis</w:t>
      </w:r>
      <w:proofErr w:type="spellEnd"/>
      <w:r w:rsidRPr="00410AE2">
        <w:rPr>
          <w:rFonts w:ascii="Arial" w:hAnsi="Arial" w:cs="Arial"/>
          <w:sz w:val="24"/>
          <w:szCs w:val="24"/>
        </w:rPr>
        <w:t xml:space="preserve"> &amp; Van </w:t>
      </w:r>
      <w:proofErr w:type="spellStart"/>
      <w:r w:rsidRPr="00410AE2">
        <w:rPr>
          <w:rFonts w:ascii="Arial" w:hAnsi="Arial" w:cs="Arial"/>
          <w:sz w:val="24"/>
          <w:szCs w:val="24"/>
        </w:rPr>
        <w:t>Deursen</w:t>
      </w:r>
      <w:proofErr w:type="spellEnd"/>
    </w:p>
    <w:p w:rsidR="00410AE2" w:rsidRPr="00410AE2" w:rsidRDefault="00410AE2" w:rsidP="00410AE2">
      <w:pPr>
        <w:widowControl w:val="0"/>
        <w:numPr>
          <w:ilvl w:val="0"/>
          <w:numId w:val="18"/>
        </w:numPr>
        <w:spacing w:line="360" w:lineRule="auto"/>
        <w:rPr>
          <w:rFonts w:ascii="Arial" w:hAnsi="Arial" w:cs="Arial"/>
          <w:sz w:val="24"/>
          <w:szCs w:val="24"/>
        </w:rPr>
      </w:pPr>
      <w:r w:rsidRPr="00410AE2">
        <w:rPr>
          <w:rFonts w:ascii="Arial" w:hAnsi="Arial" w:cs="Arial"/>
          <w:sz w:val="24"/>
          <w:szCs w:val="24"/>
        </w:rPr>
        <w:t xml:space="preserve"> </w:t>
      </w:r>
      <w:r w:rsidRPr="00410AE2">
        <w:rPr>
          <w:rFonts w:ascii="Arial" w:hAnsi="Arial" w:cs="Arial"/>
          <w:sz w:val="24"/>
          <w:szCs w:val="24"/>
          <w:u w:val="single"/>
        </w:rPr>
        <w:t>Pražákův palác:</w:t>
      </w:r>
      <w:r w:rsidRPr="00410AE2">
        <w:rPr>
          <w:rFonts w:ascii="Arial" w:hAnsi="Arial" w:cs="Arial"/>
          <w:sz w:val="24"/>
          <w:szCs w:val="24"/>
        </w:rPr>
        <w:t xml:space="preserve"> Osobnosti českého grafického designu: Rostislav Vaněk, Grafický design, vzdělávání a školy – výstava o zadáních ve výuce designu, Od A do B do C: A jako Akademie, B jako </w:t>
      </w:r>
      <w:proofErr w:type="spellStart"/>
      <w:r w:rsidRPr="00410AE2">
        <w:rPr>
          <w:rFonts w:ascii="Arial" w:hAnsi="Arial" w:cs="Arial"/>
          <w:sz w:val="24"/>
          <w:szCs w:val="24"/>
        </w:rPr>
        <w:t>Bauhaus</w:t>
      </w:r>
      <w:proofErr w:type="spellEnd"/>
      <w:r w:rsidRPr="00410AE2">
        <w:rPr>
          <w:rFonts w:ascii="Arial" w:hAnsi="Arial" w:cs="Arial"/>
          <w:sz w:val="24"/>
          <w:szCs w:val="24"/>
        </w:rPr>
        <w:t xml:space="preserve"> a C jako </w:t>
      </w:r>
      <w:proofErr w:type="spellStart"/>
      <w:r w:rsidRPr="00410AE2">
        <w:rPr>
          <w:rFonts w:ascii="Arial" w:hAnsi="Arial" w:cs="Arial"/>
          <w:sz w:val="24"/>
          <w:szCs w:val="24"/>
        </w:rPr>
        <w:t>Contemporary</w:t>
      </w:r>
      <w:proofErr w:type="spellEnd"/>
      <w:r w:rsidRPr="00410AE2">
        <w:rPr>
          <w:rFonts w:ascii="Arial" w:hAnsi="Arial" w:cs="Arial"/>
          <w:sz w:val="24"/>
          <w:szCs w:val="24"/>
        </w:rPr>
        <w:t xml:space="preserve"> (Současno)</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Návštěva výstavy v Galerii Vlněna:</w:t>
      </w:r>
    </w:p>
    <w:p w:rsidR="00410AE2" w:rsidRPr="00410AE2" w:rsidRDefault="00410AE2" w:rsidP="00410AE2">
      <w:pPr>
        <w:widowControl w:val="0"/>
        <w:numPr>
          <w:ilvl w:val="0"/>
          <w:numId w:val="19"/>
        </w:numPr>
        <w:spacing w:line="360" w:lineRule="auto"/>
        <w:rPr>
          <w:rFonts w:ascii="Arial" w:hAnsi="Arial" w:cs="Arial"/>
          <w:sz w:val="24"/>
          <w:szCs w:val="24"/>
        </w:rPr>
      </w:pPr>
      <w:proofErr w:type="spellStart"/>
      <w:r w:rsidRPr="00410AE2">
        <w:rPr>
          <w:rFonts w:ascii="Arial" w:hAnsi="Arial" w:cs="Arial"/>
          <w:sz w:val="24"/>
          <w:szCs w:val="24"/>
        </w:rPr>
        <w:t>Bodies</w:t>
      </w:r>
      <w:proofErr w:type="spellEnd"/>
      <w:r w:rsidRPr="00410AE2">
        <w:rPr>
          <w:rFonts w:ascii="Arial" w:hAnsi="Arial" w:cs="Arial"/>
          <w:sz w:val="24"/>
          <w:szCs w:val="24"/>
        </w:rPr>
        <w:t xml:space="preserve"> </w:t>
      </w:r>
      <w:proofErr w:type="spellStart"/>
      <w:r w:rsidRPr="00410AE2">
        <w:rPr>
          <w:rFonts w:ascii="Arial" w:hAnsi="Arial" w:cs="Arial"/>
          <w:sz w:val="24"/>
          <w:szCs w:val="24"/>
        </w:rPr>
        <w:t>revealed</w:t>
      </w:r>
      <w:proofErr w:type="spellEnd"/>
      <w:r w:rsidRPr="00410AE2">
        <w:rPr>
          <w:rFonts w:ascii="Arial" w:hAnsi="Arial" w:cs="Arial"/>
          <w:sz w:val="24"/>
          <w:szCs w:val="24"/>
        </w:rPr>
        <w:t xml:space="preserve">: Odhalená tajemství lidského těla </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 xml:space="preserve">Návštěva výstav v galerii Slévárna </w:t>
      </w:r>
      <w:proofErr w:type="spellStart"/>
      <w:r w:rsidRPr="00410AE2">
        <w:rPr>
          <w:rFonts w:ascii="Arial" w:hAnsi="Arial" w:cs="Arial"/>
          <w:sz w:val="24"/>
          <w:szCs w:val="24"/>
        </w:rPr>
        <w:t>Vaňkovka</w:t>
      </w:r>
      <w:proofErr w:type="spellEnd"/>
      <w:r w:rsidRPr="00410AE2">
        <w:rPr>
          <w:rFonts w:ascii="Arial" w:hAnsi="Arial" w:cs="Arial"/>
          <w:sz w:val="24"/>
          <w:szCs w:val="24"/>
        </w:rPr>
        <w:t>: galerie prezentuje současné umění v prostorách bývalé slévárny, která prošla konverzí z prostoru ryze industriálního na výstavní</w:t>
      </w:r>
    </w:p>
    <w:p w:rsidR="00410AE2" w:rsidRPr="00410AE2" w:rsidRDefault="00410AE2" w:rsidP="00410AE2">
      <w:pPr>
        <w:spacing w:line="360" w:lineRule="auto"/>
        <w:rPr>
          <w:rFonts w:ascii="Arial" w:hAnsi="Arial" w:cs="Arial"/>
          <w:b/>
          <w:sz w:val="24"/>
          <w:szCs w:val="24"/>
        </w:rPr>
      </w:pPr>
      <w:r w:rsidRPr="00410AE2">
        <w:rPr>
          <w:rFonts w:ascii="Arial" w:hAnsi="Arial" w:cs="Arial"/>
          <w:b/>
          <w:sz w:val="24"/>
          <w:szCs w:val="24"/>
        </w:rPr>
        <w:t xml:space="preserve">Cíl akce: </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t>Seznámení s muzejní a galerijní platformou brněnské umělecké scény, návštěva několika výstavních budov a ukázka možností galerijní prezentace v objektech různého typu.</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t>Seznámení se současným mezinárodním grafickým designem, postřehnutí aktuálních témat a trendů v grafickém designu.</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t>Seznámení s tvorbou předního českého designera Rostislava Vaňka, který je mimo jiné autorem celého vizuálního stylu pražského metra (piktogramy, směrovky, ukazatele). Ukázka vzniku, rozvíjení a digitalizace grafických fontů písma.</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lastRenderedPageBreak/>
        <w:t>Seznámení se způsoby výuky designu na základě uveřejněných zadávání.</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t>Seznámení se stavbou lidského těla, rozvíjení znalosti proporcí, anatomie, stavby kostry apod.</w:t>
      </w:r>
    </w:p>
    <w:p w:rsidR="00410AE2" w:rsidRPr="00410AE2" w:rsidRDefault="00410AE2" w:rsidP="00410AE2">
      <w:pPr>
        <w:widowControl w:val="0"/>
        <w:numPr>
          <w:ilvl w:val="0"/>
          <w:numId w:val="20"/>
        </w:numPr>
        <w:spacing w:line="360" w:lineRule="auto"/>
        <w:rPr>
          <w:rFonts w:ascii="Arial" w:hAnsi="Arial" w:cs="Arial"/>
          <w:sz w:val="24"/>
          <w:szCs w:val="24"/>
        </w:rPr>
      </w:pPr>
      <w:r w:rsidRPr="00410AE2">
        <w:rPr>
          <w:rFonts w:ascii="Arial" w:hAnsi="Arial" w:cs="Arial"/>
          <w:sz w:val="24"/>
          <w:szCs w:val="24"/>
        </w:rPr>
        <w:t>Seznámení s industriálním prostorem, který prošel konverzí na prostor galerijní a </w:t>
      </w:r>
      <w:proofErr w:type="gramStart"/>
      <w:r w:rsidRPr="00410AE2">
        <w:rPr>
          <w:rFonts w:ascii="Arial" w:hAnsi="Arial" w:cs="Arial"/>
          <w:sz w:val="24"/>
          <w:szCs w:val="24"/>
        </w:rPr>
        <w:t>shlédnutí</w:t>
      </w:r>
      <w:proofErr w:type="gramEnd"/>
      <w:r w:rsidRPr="00410AE2">
        <w:rPr>
          <w:rFonts w:ascii="Arial" w:hAnsi="Arial" w:cs="Arial"/>
          <w:sz w:val="24"/>
          <w:szCs w:val="24"/>
        </w:rPr>
        <w:t xml:space="preserve"> aktuální výstavy ve Slévárně-</w:t>
      </w:r>
      <w:proofErr w:type="spellStart"/>
      <w:r w:rsidRPr="00410AE2">
        <w:rPr>
          <w:rFonts w:ascii="Arial" w:hAnsi="Arial" w:cs="Arial"/>
          <w:sz w:val="24"/>
          <w:szCs w:val="24"/>
        </w:rPr>
        <w:t>Vaňkovka</w:t>
      </w:r>
      <w:proofErr w:type="spellEnd"/>
      <w:r w:rsidRPr="00410AE2">
        <w:rPr>
          <w:rFonts w:ascii="Arial" w:hAnsi="Arial" w:cs="Arial"/>
          <w:sz w:val="24"/>
          <w:szCs w:val="24"/>
        </w:rPr>
        <w:t xml:space="preserve">. </w:t>
      </w:r>
    </w:p>
    <w:p w:rsidR="00410AE2" w:rsidRPr="00410AE2" w:rsidRDefault="00410AE2" w:rsidP="00410AE2">
      <w:pPr>
        <w:spacing w:line="360" w:lineRule="auto"/>
        <w:jc w:val="center"/>
        <w:rPr>
          <w:rFonts w:ascii="Arial" w:hAnsi="Arial" w:cs="Arial"/>
          <w:b/>
          <w:sz w:val="24"/>
          <w:szCs w:val="24"/>
        </w:rPr>
      </w:pPr>
    </w:p>
    <w:p w:rsidR="00410AE2" w:rsidRPr="00410AE2" w:rsidRDefault="00410AE2" w:rsidP="00410AE2">
      <w:pPr>
        <w:spacing w:line="360" w:lineRule="auto"/>
        <w:jc w:val="center"/>
        <w:rPr>
          <w:rFonts w:ascii="Arial" w:hAnsi="Arial" w:cs="Arial"/>
          <w:b/>
          <w:sz w:val="24"/>
          <w:szCs w:val="24"/>
        </w:rPr>
      </w:pPr>
      <w:r w:rsidRPr="00410AE2">
        <w:rPr>
          <w:rFonts w:ascii="Arial" w:hAnsi="Arial" w:cs="Arial"/>
          <w:b/>
          <w:sz w:val="24"/>
          <w:szCs w:val="24"/>
        </w:rPr>
        <w:t>Charitativní projekt Advent plný andělů</w:t>
      </w:r>
    </w:p>
    <w:p w:rsidR="00410AE2" w:rsidRPr="00410AE2" w:rsidRDefault="00410AE2" w:rsidP="00410AE2">
      <w:pPr>
        <w:spacing w:line="360" w:lineRule="auto"/>
        <w:jc w:val="center"/>
        <w:rPr>
          <w:rFonts w:ascii="Arial" w:hAnsi="Arial" w:cs="Arial"/>
          <w:b/>
          <w:sz w:val="24"/>
          <w:szCs w:val="24"/>
        </w:rPr>
      </w:pPr>
    </w:p>
    <w:tbl>
      <w:tblPr>
        <w:tblW w:w="93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907"/>
        <w:gridCol w:w="7423"/>
      </w:tblGrid>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bCs/>
                <w:sz w:val="24"/>
                <w:szCs w:val="24"/>
              </w:rPr>
            </w:pPr>
            <w:r w:rsidRPr="00410AE2">
              <w:rPr>
                <w:rFonts w:ascii="Arial" w:hAnsi="Arial" w:cs="Arial"/>
                <w:b/>
                <w:bCs/>
                <w:sz w:val="24"/>
                <w:szCs w:val="24"/>
              </w:rPr>
              <w:t>Termín akce</w:t>
            </w:r>
          </w:p>
        </w:tc>
        <w:tc>
          <w:tcPr>
            <w:tcW w:w="742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ind w:left="-41"/>
              <w:rPr>
                <w:rFonts w:cs="Arial"/>
                <w:b w:val="0"/>
                <w:sz w:val="24"/>
                <w:szCs w:val="24"/>
              </w:rPr>
            </w:pPr>
            <w:r w:rsidRPr="00410AE2">
              <w:rPr>
                <w:rFonts w:cs="Arial"/>
                <w:b w:val="0"/>
                <w:sz w:val="24"/>
                <w:szCs w:val="24"/>
              </w:rPr>
              <w:t>přípravné práce od 20. 10. 2014, samotná akce 27. 11. 2014</w:t>
            </w:r>
          </w:p>
        </w:tc>
      </w:tr>
      <w:tr w:rsidR="00410AE2" w:rsidRPr="00410AE2" w:rsidTr="0025484B">
        <w:trPr>
          <w:trHeight w:val="684"/>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rPr>
            </w:pPr>
            <w:r w:rsidRPr="00410AE2">
              <w:rPr>
                <w:rFonts w:cs="Arial"/>
                <w:b/>
                <w:bCs/>
              </w:rPr>
              <w:t xml:space="preserve">Účastníci  </w:t>
            </w:r>
          </w:p>
        </w:tc>
        <w:tc>
          <w:tcPr>
            <w:tcW w:w="742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různou měrou všichni studenti naší školy</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i w:val="0"/>
              </w:rPr>
            </w:pPr>
            <w:r w:rsidRPr="00410AE2">
              <w:rPr>
                <w:rFonts w:cs="Arial"/>
                <w:i w:val="0"/>
              </w:rPr>
              <w:t>Cíl</w:t>
            </w:r>
          </w:p>
        </w:tc>
        <w:tc>
          <w:tcPr>
            <w:tcW w:w="742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dobrovolnictví,</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prezentace děl našich studentů v charitativním projektu nadačního fondu KŘÍDLENÍ,</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získání pracovní zkušenosti pro žáky, kterou si budou moci napsat do životopisu,</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prezentace školy.</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bCs/>
                <w:i w:val="0"/>
              </w:rPr>
            </w:pPr>
            <w:r w:rsidRPr="00410AE2">
              <w:rPr>
                <w:rFonts w:cs="Arial"/>
                <w:bCs/>
                <w:i w:val="0"/>
              </w:rPr>
              <w:t>Místo</w:t>
            </w:r>
          </w:p>
        </w:tc>
        <w:tc>
          <w:tcPr>
            <w:tcW w:w="742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Bezmezer"/>
              <w:spacing w:before="120" w:after="120"/>
              <w:rPr>
                <w:rFonts w:ascii="Arial" w:hAnsi="Arial" w:cs="Arial"/>
                <w:b/>
                <w:caps/>
                <w:color w:val="365F91"/>
                <w:sz w:val="24"/>
                <w:szCs w:val="24"/>
                <w:highlight w:val="yellow"/>
              </w:rPr>
            </w:pPr>
            <w:r w:rsidRPr="00410AE2">
              <w:rPr>
                <w:rFonts w:ascii="Arial" w:hAnsi="Arial" w:cs="Arial"/>
                <w:sz w:val="24"/>
                <w:szCs w:val="24"/>
              </w:rPr>
              <w:t>multifunkční hala Gong, Ostrava-Vítkovice</w:t>
            </w:r>
          </w:p>
        </w:tc>
      </w:tr>
      <w:tr w:rsidR="00410AE2" w:rsidRPr="00410AE2" w:rsidTr="0025484B">
        <w:trPr>
          <w:jc w:val="center"/>
        </w:trPr>
        <w:tc>
          <w:tcPr>
            <w:tcW w:w="9336"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tabs>
                <w:tab w:val="left" w:pos="1245"/>
              </w:tabs>
              <w:spacing w:before="120" w:after="120"/>
              <w:rPr>
                <w:rFonts w:ascii="Arial" w:hAnsi="Arial" w:cs="Arial"/>
                <w:bCs/>
                <w:sz w:val="24"/>
                <w:szCs w:val="24"/>
              </w:rPr>
            </w:pPr>
            <w:r w:rsidRPr="00410AE2">
              <w:rPr>
                <w:rFonts w:ascii="Arial" w:hAnsi="Arial" w:cs="Arial"/>
                <w:b/>
                <w:sz w:val="24"/>
                <w:szCs w:val="24"/>
              </w:rPr>
              <w:t>Průběh akce</w:t>
            </w:r>
          </w:p>
        </w:tc>
      </w:tr>
      <w:tr w:rsidR="00410AE2" w:rsidRPr="00410AE2" w:rsidTr="0025484B">
        <w:trPr>
          <w:jc w:val="center"/>
        </w:trPr>
        <w:tc>
          <w:tcPr>
            <w:tcW w:w="9336" w:type="dxa"/>
            <w:gridSpan w:val="2"/>
            <w:tcBorders>
              <w:top w:val="single" w:sz="12" w:space="0" w:color="000000"/>
              <w:left w:val="single" w:sz="12" w:space="0" w:color="000000"/>
              <w:bottom w:val="single" w:sz="12" w:space="0" w:color="000000"/>
              <w:right w:val="single" w:sz="12" w:space="0" w:color="000000"/>
            </w:tcBorders>
            <w:vAlign w:val="center"/>
          </w:tcPr>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Naši žáci se na akci podíleli hned několika způsoby:</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 xml:space="preserve">3. ročník oboru multimédia – focení profilových fotografií cca 20 neziskových organizací pro web nadačního fondu KŘÍDLENÍ (viz </w:t>
            </w:r>
            <w:hyperlink r:id="rId10" w:history="1">
              <w:r w:rsidRPr="00410AE2">
                <w:rPr>
                  <w:rStyle w:val="Hypertextovodkaz"/>
                  <w:rFonts w:ascii="Arial" w:hAnsi="Arial" w:cs="Arial"/>
                  <w:sz w:val="24"/>
                  <w:szCs w:val="24"/>
                </w:rPr>
                <w:t>http://www.kridleni.cz/</w:t>
              </w:r>
            </w:hyperlink>
            <w:r w:rsidRPr="00410AE2">
              <w:rPr>
                <w:rFonts w:ascii="Arial" w:hAnsi="Arial" w:cs="Arial"/>
                <w:sz w:val="24"/>
                <w:szCs w:val="24"/>
              </w:rPr>
              <w:t>)</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žáci oboru sochařství – tvorba 3D objektu pro slavností večer Advent plný andělů (strom, na který se věšela křídla vyrobená v dílně, kterou organizačně zajišťovala naše škola)</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žáci různých ročníků a oborů – spolupráce na pořadatelské činnosti (rozdávání letáků, vybírání příspěvků,…) a organizace výše zmíněné dílny pro všechny návštěvníky akce Advent plný andělů</w:t>
            </w: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rPr>
              <w:t xml:space="preserve">všichni žáci školy – výroba </w:t>
            </w:r>
            <w:proofErr w:type="spellStart"/>
            <w:r w:rsidRPr="00410AE2">
              <w:rPr>
                <w:rFonts w:ascii="Arial" w:hAnsi="Arial" w:cs="Arial"/>
                <w:sz w:val="24"/>
                <w:szCs w:val="24"/>
              </w:rPr>
              <w:t>origamy</w:t>
            </w:r>
            <w:proofErr w:type="spellEnd"/>
            <w:r w:rsidRPr="00410AE2">
              <w:rPr>
                <w:rFonts w:ascii="Arial" w:hAnsi="Arial" w:cs="Arial"/>
                <w:sz w:val="24"/>
                <w:szCs w:val="24"/>
              </w:rPr>
              <w:t xml:space="preserve"> okřídlené srdce, která nosili všichni aktéři slavnostního večera</w:t>
            </w:r>
          </w:p>
          <w:p w:rsidR="00410AE2" w:rsidRPr="00410AE2" w:rsidRDefault="00410AE2" w:rsidP="0025484B">
            <w:pPr>
              <w:rPr>
                <w:rFonts w:ascii="Arial" w:hAnsi="Arial" w:cs="Arial"/>
                <w:sz w:val="24"/>
                <w:szCs w:val="24"/>
              </w:rPr>
            </w:pPr>
          </w:p>
        </w:tc>
      </w:tr>
    </w:tbl>
    <w:p w:rsidR="00410AE2" w:rsidRPr="00410AE2" w:rsidRDefault="00410AE2" w:rsidP="00410AE2">
      <w:pPr>
        <w:spacing w:line="360" w:lineRule="auto"/>
        <w:jc w:val="center"/>
        <w:rPr>
          <w:rFonts w:ascii="Arial" w:hAnsi="Arial" w:cs="Arial"/>
          <w:b/>
          <w:sz w:val="24"/>
          <w:szCs w:val="24"/>
        </w:rPr>
      </w:pPr>
    </w:p>
    <w:p w:rsidR="00410AE2" w:rsidRPr="00410AE2" w:rsidRDefault="00410AE2" w:rsidP="00410AE2">
      <w:pPr>
        <w:spacing w:line="360" w:lineRule="auto"/>
        <w:jc w:val="center"/>
        <w:rPr>
          <w:rFonts w:ascii="Arial" w:hAnsi="Arial" w:cs="Arial"/>
          <w:b/>
          <w:sz w:val="24"/>
          <w:szCs w:val="24"/>
        </w:rPr>
      </w:pPr>
    </w:p>
    <w:p w:rsidR="00410AE2" w:rsidRPr="00410AE2" w:rsidRDefault="00410AE2" w:rsidP="00410AE2">
      <w:pPr>
        <w:jc w:val="center"/>
        <w:rPr>
          <w:rFonts w:ascii="Arial" w:hAnsi="Arial" w:cs="Arial"/>
          <w:b/>
          <w:caps/>
          <w:color w:val="000000"/>
          <w:sz w:val="24"/>
          <w:szCs w:val="24"/>
        </w:rPr>
      </w:pPr>
      <w:r w:rsidRPr="00410AE2">
        <w:rPr>
          <w:rFonts w:ascii="Arial" w:hAnsi="Arial" w:cs="Arial"/>
          <w:b/>
          <w:caps/>
          <w:color w:val="000000"/>
          <w:sz w:val="24"/>
          <w:szCs w:val="24"/>
        </w:rPr>
        <w:lastRenderedPageBreak/>
        <w:t>SÉRIE TŘÍ MIMOŘÁDNÝCH PŘEDNÁŠEK</w:t>
      </w:r>
    </w:p>
    <w:p w:rsidR="00410AE2" w:rsidRPr="00410AE2" w:rsidRDefault="00410AE2" w:rsidP="00410AE2">
      <w:pPr>
        <w:jc w:val="center"/>
        <w:rPr>
          <w:rFonts w:ascii="Arial" w:hAnsi="Arial" w:cs="Arial"/>
          <w:b/>
          <w:caps/>
          <w:color w:val="000000"/>
          <w:sz w:val="24"/>
          <w:szCs w:val="24"/>
        </w:rPr>
      </w:pPr>
    </w:p>
    <w:p w:rsidR="00410AE2" w:rsidRPr="00410AE2" w:rsidRDefault="00410AE2" w:rsidP="00410AE2">
      <w:pPr>
        <w:numPr>
          <w:ilvl w:val="0"/>
          <w:numId w:val="22"/>
        </w:numPr>
        <w:spacing w:line="360" w:lineRule="auto"/>
        <w:jc w:val="center"/>
        <w:rPr>
          <w:rFonts w:ascii="Arial" w:hAnsi="Arial" w:cs="Arial"/>
          <w:caps/>
          <w:color w:val="000000"/>
          <w:sz w:val="24"/>
          <w:szCs w:val="24"/>
        </w:rPr>
      </w:pPr>
      <w:r w:rsidRPr="00410AE2">
        <w:rPr>
          <w:rFonts w:ascii="Arial" w:hAnsi="Arial" w:cs="Arial"/>
          <w:caps/>
          <w:color w:val="000000"/>
          <w:sz w:val="24"/>
          <w:szCs w:val="24"/>
        </w:rPr>
        <w:t>Socha a sousouší jako náročné stavební konstrukce</w:t>
      </w:r>
    </w:p>
    <w:p w:rsidR="00410AE2" w:rsidRPr="00410AE2" w:rsidRDefault="00410AE2" w:rsidP="00410AE2">
      <w:pPr>
        <w:numPr>
          <w:ilvl w:val="0"/>
          <w:numId w:val="22"/>
        </w:numPr>
        <w:spacing w:line="360" w:lineRule="auto"/>
        <w:jc w:val="center"/>
        <w:rPr>
          <w:rFonts w:ascii="Arial" w:hAnsi="Arial" w:cs="Arial"/>
          <w:caps/>
          <w:color w:val="000000"/>
          <w:sz w:val="24"/>
          <w:szCs w:val="24"/>
        </w:rPr>
      </w:pPr>
      <w:r w:rsidRPr="00410AE2">
        <w:rPr>
          <w:rFonts w:ascii="Arial" w:hAnsi="Arial" w:cs="Arial"/>
          <w:caps/>
          <w:color w:val="000000"/>
          <w:sz w:val="24"/>
          <w:szCs w:val="24"/>
        </w:rPr>
        <w:t>Mimořádné betonové konstrukce v architektuře a umění</w:t>
      </w:r>
    </w:p>
    <w:p w:rsidR="00410AE2" w:rsidRPr="00410AE2" w:rsidRDefault="00410AE2" w:rsidP="00410AE2">
      <w:pPr>
        <w:numPr>
          <w:ilvl w:val="0"/>
          <w:numId w:val="22"/>
        </w:numPr>
        <w:spacing w:line="360" w:lineRule="auto"/>
        <w:jc w:val="center"/>
        <w:rPr>
          <w:rFonts w:ascii="Arial" w:hAnsi="Arial" w:cs="Arial"/>
          <w:caps/>
          <w:color w:val="000000"/>
          <w:sz w:val="24"/>
          <w:szCs w:val="24"/>
        </w:rPr>
      </w:pPr>
      <w:r w:rsidRPr="00410AE2">
        <w:rPr>
          <w:rFonts w:ascii="Arial" w:hAnsi="Arial" w:cs="Arial"/>
          <w:caps/>
          <w:color w:val="000000"/>
          <w:sz w:val="24"/>
          <w:szCs w:val="24"/>
        </w:rPr>
        <w:t>Historie betonových konstrukcí v architektuře a umění</w:t>
      </w:r>
    </w:p>
    <w:p w:rsidR="00410AE2" w:rsidRPr="00410AE2" w:rsidRDefault="00410AE2" w:rsidP="00410AE2">
      <w:pPr>
        <w:jc w:val="center"/>
        <w:rPr>
          <w:rFonts w:ascii="Arial" w:hAnsi="Arial" w:cs="Arial"/>
          <w:b/>
          <w:caps/>
          <w:color w:val="000000"/>
          <w:sz w:val="24"/>
          <w:szCs w:val="24"/>
        </w:rPr>
      </w:pPr>
    </w:p>
    <w:p w:rsidR="00410AE2" w:rsidRPr="00410AE2" w:rsidRDefault="00410AE2" w:rsidP="00410AE2">
      <w:pPr>
        <w:tabs>
          <w:tab w:val="left" w:pos="6543"/>
        </w:tabs>
        <w:spacing w:line="240" w:lineRule="atLeast"/>
        <w:rPr>
          <w:rFonts w:ascii="Arial" w:hAnsi="Arial" w:cs="Arial"/>
          <w:b/>
          <w:caps/>
          <w:color w:val="365F91"/>
          <w:sz w:val="24"/>
          <w:szCs w:val="24"/>
        </w:rPr>
      </w:pPr>
      <w:r w:rsidRPr="00410AE2">
        <w:rPr>
          <w:rFonts w:ascii="Arial" w:hAnsi="Arial" w:cs="Arial"/>
          <w:b/>
          <w:caps/>
          <w:color w:val="365F91"/>
          <w:sz w:val="24"/>
          <w:szCs w:val="24"/>
        </w:rPr>
        <w:tab/>
      </w:r>
    </w:p>
    <w:tbl>
      <w:tblPr>
        <w:tblW w:w="93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907"/>
        <w:gridCol w:w="270"/>
        <w:gridCol w:w="7153"/>
      </w:tblGrid>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bCs/>
                <w:sz w:val="24"/>
                <w:szCs w:val="24"/>
              </w:rPr>
            </w:pPr>
            <w:r w:rsidRPr="00410AE2">
              <w:rPr>
                <w:rFonts w:ascii="Arial" w:hAnsi="Arial" w:cs="Arial"/>
                <w:b/>
                <w:bCs/>
                <w:sz w:val="24"/>
                <w:szCs w:val="24"/>
              </w:rPr>
              <w:t>Poskytovatel</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ind w:left="-41"/>
              <w:rPr>
                <w:rFonts w:cs="Arial"/>
                <w:b w:val="0"/>
                <w:sz w:val="24"/>
                <w:szCs w:val="24"/>
              </w:rPr>
            </w:pPr>
            <w:r w:rsidRPr="00410AE2">
              <w:rPr>
                <w:rFonts w:cs="Arial"/>
                <w:b w:val="0"/>
                <w:sz w:val="24"/>
                <w:szCs w:val="24"/>
              </w:rPr>
              <w:t>ČVUT Praha</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bCs/>
                <w:sz w:val="24"/>
                <w:szCs w:val="24"/>
              </w:rPr>
            </w:pPr>
            <w:r w:rsidRPr="00410AE2">
              <w:rPr>
                <w:rFonts w:ascii="Arial" w:hAnsi="Arial" w:cs="Arial"/>
                <w:b/>
                <w:bCs/>
                <w:sz w:val="24"/>
                <w:szCs w:val="24"/>
              </w:rPr>
              <w:t>Realizátor</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ind w:left="-41"/>
              <w:rPr>
                <w:rFonts w:cs="Arial"/>
                <w:b w:val="0"/>
                <w:sz w:val="24"/>
                <w:szCs w:val="24"/>
              </w:rPr>
            </w:pPr>
            <w:r w:rsidRPr="00410AE2">
              <w:rPr>
                <w:rFonts w:cs="Arial"/>
                <w:b w:val="0"/>
                <w:sz w:val="24"/>
                <w:szCs w:val="24"/>
              </w:rPr>
              <w:t>Doc. Ing. Karel Trtík, CSc.</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bCs/>
                <w:sz w:val="24"/>
                <w:szCs w:val="24"/>
              </w:rPr>
            </w:pPr>
            <w:r w:rsidRPr="00410AE2">
              <w:rPr>
                <w:rFonts w:ascii="Arial" w:hAnsi="Arial" w:cs="Arial"/>
                <w:b/>
                <w:bCs/>
                <w:sz w:val="24"/>
                <w:szCs w:val="24"/>
              </w:rPr>
              <w:t>Datum akce</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ind w:left="-41"/>
              <w:rPr>
                <w:rFonts w:cs="Arial"/>
                <w:b w:val="0"/>
                <w:sz w:val="24"/>
                <w:szCs w:val="24"/>
              </w:rPr>
            </w:pPr>
            <w:r w:rsidRPr="00410AE2">
              <w:rPr>
                <w:rFonts w:cs="Arial"/>
                <w:b w:val="0"/>
                <w:sz w:val="24"/>
                <w:szCs w:val="24"/>
              </w:rPr>
              <w:t>13. 1. 2015, 25. 3. 2015, 10. 12. 2014</w:t>
            </w:r>
          </w:p>
        </w:tc>
      </w:tr>
      <w:tr w:rsidR="00410AE2" w:rsidRPr="00410AE2" w:rsidTr="0025484B">
        <w:trPr>
          <w:trHeight w:val="684"/>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rPr>
            </w:pPr>
            <w:r w:rsidRPr="00410AE2">
              <w:rPr>
                <w:rFonts w:cs="Arial"/>
                <w:b/>
                <w:bCs/>
              </w:rPr>
              <w:t xml:space="preserve">Účastníci  </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 xml:space="preserve">žáci oboru sochařství, multimédia a gymnázia </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i w:val="0"/>
              </w:rPr>
            </w:pPr>
            <w:r w:rsidRPr="00410AE2">
              <w:rPr>
                <w:rFonts w:cs="Arial"/>
                <w:i w:val="0"/>
              </w:rPr>
              <w:t>Cíl</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Propagace a zatraktivnění přírodovědného a technického vzdělání, resp. propojení technických a uměleckých oborů</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 xml:space="preserve">Pochopení interdisciplinární spolupráce mezi uměleckými a přírodovědnými obory </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Vytvoření multidisciplinárních kontextů</w:t>
            </w:r>
          </w:p>
        </w:tc>
      </w:tr>
      <w:tr w:rsidR="00410AE2" w:rsidRPr="00410AE2" w:rsidTr="0025484B">
        <w:trPr>
          <w:jc w:val="center"/>
        </w:trPr>
        <w:tc>
          <w:tcPr>
            <w:tcW w:w="1908"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i w:val="0"/>
              </w:rPr>
            </w:pPr>
            <w:r w:rsidRPr="00410AE2">
              <w:rPr>
                <w:rFonts w:cs="Arial"/>
                <w:bCs/>
                <w:i w:val="0"/>
              </w:rPr>
              <w:t>Časový odhad</w:t>
            </w:r>
          </w:p>
        </w:tc>
        <w:tc>
          <w:tcPr>
            <w:tcW w:w="7428"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spacing w:before="120" w:after="120"/>
              <w:jc w:val="both"/>
              <w:rPr>
                <w:rFonts w:ascii="Arial" w:hAnsi="Arial" w:cs="Arial"/>
                <w:sz w:val="24"/>
                <w:szCs w:val="24"/>
              </w:rPr>
            </w:pPr>
            <w:r w:rsidRPr="00410AE2">
              <w:rPr>
                <w:rFonts w:ascii="Arial" w:hAnsi="Arial" w:cs="Arial"/>
                <w:sz w:val="24"/>
                <w:szCs w:val="24"/>
              </w:rPr>
              <w:t>3 x 5 vyučovacích hodin</w:t>
            </w:r>
          </w:p>
        </w:tc>
      </w:tr>
      <w:tr w:rsidR="00410AE2" w:rsidRPr="00410AE2" w:rsidTr="0025484B">
        <w:trPr>
          <w:jc w:val="center"/>
        </w:trPr>
        <w:tc>
          <w:tcPr>
            <w:tcW w:w="933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tabs>
                <w:tab w:val="left" w:pos="1245"/>
              </w:tabs>
              <w:spacing w:before="120" w:after="120"/>
              <w:rPr>
                <w:rFonts w:ascii="Arial" w:hAnsi="Arial" w:cs="Arial"/>
                <w:bCs/>
                <w:sz w:val="24"/>
                <w:szCs w:val="24"/>
              </w:rPr>
            </w:pPr>
            <w:r w:rsidRPr="00410AE2">
              <w:rPr>
                <w:rFonts w:ascii="Arial" w:hAnsi="Arial" w:cs="Arial"/>
                <w:b/>
                <w:sz w:val="24"/>
                <w:szCs w:val="24"/>
              </w:rPr>
              <w:t>Průběh akce</w:t>
            </w:r>
          </w:p>
        </w:tc>
      </w:tr>
      <w:tr w:rsidR="00410AE2" w:rsidRPr="00410AE2" w:rsidTr="0025484B">
        <w:trPr>
          <w:jc w:val="center"/>
        </w:trPr>
        <w:tc>
          <w:tcPr>
            <w:tcW w:w="9336" w:type="dxa"/>
            <w:gridSpan w:val="3"/>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 xml:space="preserve">První vstup z cyklu přednášek sloužících k popularizaci přírodních a technických věd v rámci projektu ČVUT „Podpora přírodovědného a technického vzdělávání v Moravskoslezském kraji“. Odbornou přednášku vedl doc. Ing. Karel Trtík z Fakulty stavební ČVUT v Praze. Ve velmi poutavém vyprávění, jehož součástí byla i projekce, která obsahovala unikátní ilustrační snímky, videa a metodicky velmi účinná schémata, představil např. projekty a osudy některých významných sochařských děl monumentálních rozměrů: Michelangelův David ve Florencii, Stalinův pomník (tzv. „Fronta na maso“) v Praze na Letné, projekty velkých soch Ježíše Krista (Rio de </w:t>
            </w:r>
            <w:proofErr w:type="spellStart"/>
            <w:r w:rsidRPr="00410AE2">
              <w:rPr>
                <w:rFonts w:ascii="Arial" w:hAnsi="Arial" w:cs="Arial"/>
                <w:bCs/>
                <w:color w:val="000000"/>
              </w:rPr>
              <w:t>Janeiro</w:t>
            </w:r>
            <w:proofErr w:type="spellEnd"/>
            <w:r w:rsidRPr="00410AE2">
              <w:rPr>
                <w:rFonts w:ascii="Arial" w:hAnsi="Arial" w:cs="Arial"/>
                <w:bCs/>
                <w:color w:val="000000"/>
              </w:rPr>
              <w:t xml:space="preserve">, </w:t>
            </w:r>
            <w:proofErr w:type="spellStart"/>
            <w:r w:rsidRPr="00410AE2">
              <w:rPr>
                <w:rFonts w:ascii="Arial" w:hAnsi="Arial" w:cs="Arial"/>
                <w:bCs/>
                <w:color w:val="000000"/>
              </w:rPr>
              <w:t>Swiebodzin</w:t>
            </w:r>
            <w:proofErr w:type="spellEnd"/>
            <w:r w:rsidRPr="00410AE2">
              <w:rPr>
                <w:rFonts w:ascii="Arial" w:hAnsi="Arial" w:cs="Arial"/>
                <w:bCs/>
                <w:color w:val="000000"/>
              </w:rPr>
              <w:t xml:space="preserve">), Matka vlast volá ve Volgogradu, sousoší Fontána času v Chicagu, Picassovy sochy </w:t>
            </w:r>
            <w:proofErr w:type="spellStart"/>
            <w:r w:rsidRPr="00410AE2">
              <w:rPr>
                <w:rFonts w:ascii="Arial" w:hAnsi="Arial" w:cs="Arial"/>
                <w:bCs/>
                <w:color w:val="000000"/>
              </w:rPr>
              <w:t>Sylvette</w:t>
            </w:r>
            <w:proofErr w:type="spellEnd"/>
            <w:r w:rsidRPr="00410AE2">
              <w:rPr>
                <w:rFonts w:ascii="Arial" w:hAnsi="Arial" w:cs="Arial"/>
                <w:bCs/>
                <w:color w:val="000000"/>
              </w:rPr>
              <w:t xml:space="preserve"> atd. Zdůraznil propojení umělecké a technické stránky projektu (funkci každého realizátora). Umělec určuje vzhled a materiál, technik provedení a konstrukci. Přednášející aplikoval nutnost spolupráce </w:t>
            </w:r>
            <w:r w:rsidRPr="00410AE2">
              <w:rPr>
                <w:rFonts w:ascii="Arial" w:hAnsi="Arial" w:cs="Arial"/>
                <w:bCs/>
                <w:color w:val="000000"/>
              </w:rPr>
              <w:lastRenderedPageBreak/>
              <w:t>a pochopení principů práce toho druhého.</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 xml:space="preserve">Druhé setkání z cyklu přednášek sloužících k popularizaci přírodních a technických věd. Doc. Ing. Karel Trtík z Fakulty stavební ČVUT v Praze představil např. projekty a osudy některých významných betonových staveb v architektuře (např. technické stavby těžních věží v severním moři) a umění (např. dílo </w:t>
            </w:r>
            <w:proofErr w:type="spellStart"/>
            <w:r w:rsidRPr="00410AE2">
              <w:rPr>
                <w:rFonts w:ascii="Arial" w:hAnsi="Arial" w:cs="Arial"/>
                <w:bCs/>
                <w:color w:val="000000"/>
              </w:rPr>
              <w:t>Olbrama</w:t>
            </w:r>
            <w:proofErr w:type="spellEnd"/>
            <w:r w:rsidRPr="00410AE2">
              <w:rPr>
                <w:rFonts w:ascii="Arial" w:hAnsi="Arial" w:cs="Arial"/>
                <w:bCs/>
                <w:color w:val="000000"/>
              </w:rPr>
              <w:t xml:space="preserve"> Zoubka, Moniky Havlíčkové a Kateřiny </w:t>
            </w:r>
            <w:proofErr w:type="spellStart"/>
            <w:r w:rsidRPr="00410AE2">
              <w:rPr>
                <w:rFonts w:ascii="Arial" w:hAnsi="Arial" w:cs="Arial"/>
                <w:bCs/>
                <w:color w:val="000000"/>
              </w:rPr>
              <w:t>Pivoňové</w:t>
            </w:r>
            <w:proofErr w:type="spellEnd"/>
            <w:r w:rsidRPr="00410AE2">
              <w:rPr>
                <w:rFonts w:ascii="Arial" w:hAnsi="Arial" w:cs="Arial"/>
                <w:bCs/>
                <w:color w:val="000000"/>
              </w:rPr>
              <w:t xml:space="preserve">  jako představitele techniky </w:t>
            </w:r>
            <w:proofErr w:type="spellStart"/>
            <w:r w:rsidRPr="00410AE2">
              <w:rPr>
                <w:rFonts w:ascii="Arial" w:hAnsi="Arial" w:cs="Arial"/>
                <w:bCs/>
                <w:color w:val="000000"/>
              </w:rPr>
              <w:t>vláknobetonu</w:t>
            </w:r>
            <w:proofErr w:type="spellEnd"/>
            <w:r w:rsidRPr="00410AE2">
              <w:rPr>
                <w:rFonts w:ascii="Arial" w:hAnsi="Arial" w:cs="Arial"/>
                <w:bCs/>
                <w:color w:val="000000"/>
              </w:rPr>
              <w:t>; Davida Černého, Martina Knížáka jako představitele techniky monolitického betonu ad.).</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Třetí setkání z cyklu přednášek sloužících k popularizaci přírodních a technických věd. Doc. Ing. Karel Trtík z Fakulty stavební ČVUT v Praze představil historii používání betonových konstrukcí v architektuře a umění od starověku až po současnost.</w:t>
            </w:r>
          </w:p>
        </w:tc>
      </w:tr>
      <w:tr w:rsidR="00410AE2" w:rsidRPr="00410AE2" w:rsidTr="0025484B">
        <w:trPr>
          <w:jc w:val="center"/>
        </w:trPr>
        <w:tc>
          <w:tcPr>
            <w:tcW w:w="2178"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sz w:val="24"/>
                <w:szCs w:val="24"/>
              </w:rPr>
            </w:pPr>
            <w:r w:rsidRPr="00410AE2">
              <w:rPr>
                <w:rFonts w:ascii="Arial" w:hAnsi="Arial" w:cs="Arial"/>
                <w:b/>
                <w:sz w:val="24"/>
                <w:szCs w:val="24"/>
              </w:rPr>
              <w:lastRenderedPageBreak/>
              <w:t>Zpětná vazba</w:t>
            </w:r>
          </w:p>
        </w:tc>
        <w:tc>
          <w:tcPr>
            <w:tcW w:w="715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pStyle w:val="Odstavecseseznamem1"/>
              <w:spacing w:after="120" w:line="360" w:lineRule="auto"/>
              <w:ind w:left="0"/>
              <w:jc w:val="both"/>
              <w:rPr>
                <w:rFonts w:ascii="Arial" w:hAnsi="Arial" w:cs="Arial"/>
                <w:iCs/>
                <w:sz w:val="24"/>
                <w:szCs w:val="24"/>
              </w:rPr>
            </w:pPr>
            <w:r w:rsidRPr="00410AE2">
              <w:rPr>
                <w:rFonts w:ascii="Arial" w:hAnsi="Arial" w:cs="Arial"/>
                <w:iCs/>
                <w:sz w:val="24"/>
                <w:szCs w:val="24"/>
              </w:rPr>
              <w:t xml:space="preserve">Podrobný rozbor dojmů z přednášky a začlenění nových poznatků a souvislostí bude učiněn ve vyučování jednotlivých předmětů (Technologie a Praktická cvičení, Matematika, Fyzika, Chemie, Základy přírodních věd, Dějiny výtvarné kultury a Dějepis). V odborných předmětech bude např. navázáno na nové znalosti technických parametrů staveb z betonu a žáci budou vedeni k principům jejich zobecnění a uplatnění v praxi. V hodině dějepisu bude např. navázáno na historické pozadí a rozvinuto pochopení společenského kontextu. </w:t>
            </w:r>
          </w:p>
        </w:tc>
      </w:tr>
      <w:tr w:rsidR="00410AE2" w:rsidRPr="00410AE2" w:rsidTr="0025484B">
        <w:trPr>
          <w:jc w:val="center"/>
        </w:trPr>
        <w:tc>
          <w:tcPr>
            <w:tcW w:w="2178"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sz w:val="24"/>
                <w:szCs w:val="24"/>
              </w:rPr>
            </w:pPr>
            <w:r w:rsidRPr="00410AE2">
              <w:rPr>
                <w:rFonts w:ascii="Arial" w:hAnsi="Arial" w:cs="Arial"/>
                <w:b/>
                <w:sz w:val="24"/>
                <w:szCs w:val="24"/>
              </w:rPr>
              <w:t>Hodnocení</w:t>
            </w:r>
          </w:p>
        </w:tc>
        <w:tc>
          <w:tcPr>
            <w:tcW w:w="7158"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spacing w:after="120" w:line="360" w:lineRule="auto"/>
              <w:jc w:val="both"/>
              <w:rPr>
                <w:rFonts w:ascii="Arial" w:hAnsi="Arial" w:cs="Arial"/>
                <w:sz w:val="24"/>
                <w:szCs w:val="24"/>
              </w:rPr>
            </w:pPr>
            <w:r w:rsidRPr="00410AE2">
              <w:rPr>
                <w:rFonts w:ascii="Arial" w:hAnsi="Arial" w:cs="Arial"/>
                <w:sz w:val="24"/>
                <w:szCs w:val="24"/>
              </w:rPr>
              <w:t xml:space="preserve">Cyklus přednášek pana doc. Trtíka měla vysokou odbornou úroveň po stránce technické, umělecké i historické. Žáci i učitelé hodnotili téma jako velice zajímavé, poutavě podané a vyjádřili zájem o další shledání s panem docentem. </w:t>
            </w:r>
          </w:p>
        </w:tc>
      </w:tr>
    </w:tbl>
    <w:p w:rsidR="00410AE2" w:rsidRPr="00410AE2" w:rsidRDefault="00410AE2" w:rsidP="00410AE2">
      <w:pPr>
        <w:spacing w:line="360" w:lineRule="auto"/>
        <w:rPr>
          <w:rFonts w:ascii="Arial" w:hAnsi="Arial" w:cs="Arial"/>
          <w:sz w:val="24"/>
          <w:szCs w:val="24"/>
        </w:rPr>
      </w:pPr>
    </w:p>
    <w:p w:rsidR="00410AE2" w:rsidRPr="00410AE2" w:rsidRDefault="00410AE2" w:rsidP="00410AE2">
      <w:pPr>
        <w:spacing w:line="360" w:lineRule="auto"/>
        <w:jc w:val="right"/>
        <w:rPr>
          <w:rFonts w:ascii="Arial" w:hAnsi="Arial" w:cs="Arial"/>
          <w:sz w:val="24"/>
          <w:szCs w:val="24"/>
        </w:rPr>
      </w:pPr>
    </w:p>
    <w:p w:rsidR="00410AE2" w:rsidRPr="00410AE2" w:rsidRDefault="00410AE2" w:rsidP="00410AE2">
      <w:pPr>
        <w:spacing w:line="360" w:lineRule="auto"/>
        <w:jc w:val="right"/>
        <w:rPr>
          <w:rFonts w:ascii="Arial" w:hAnsi="Arial" w:cs="Arial"/>
          <w:sz w:val="24"/>
          <w:szCs w:val="24"/>
        </w:rPr>
      </w:pPr>
    </w:p>
    <w:p w:rsidR="00410AE2" w:rsidRPr="00410AE2" w:rsidRDefault="00410AE2" w:rsidP="00410AE2">
      <w:pPr>
        <w:jc w:val="center"/>
        <w:rPr>
          <w:rFonts w:ascii="Arial" w:hAnsi="Arial" w:cs="Arial"/>
          <w:b/>
          <w:caps/>
          <w:color w:val="000000"/>
          <w:sz w:val="24"/>
          <w:szCs w:val="24"/>
        </w:rPr>
      </w:pPr>
      <w:r w:rsidRPr="00410AE2">
        <w:rPr>
          <w:rFonts w:ascii="Arial" w:hAnsi="Arial" w:cs="Arial"/>
          <w:b/>
          <w:caps/>
          <w:color w:val="000000"/>
          <w:sz w:val="24"/>
          <w:szCs w:val="24"/>
        </w:rPr>
        <w:t>Vzpomínková akce k 70. výročí osvobození ostravy</w:t>
      </w:r>
    </w:p>
    <w:p w:rsidR="00410AE2" w:rsidRPr="00410AE2" w:rsidRDefault="00410AE2" w:rsidP="00410AE2">
      <w:pPr>
        <w:tabs>
          <w:tab w:val="left" w:pos="6543"/>
        </w:tabs>
        <w:spacing w:line="240" w:lineRule="atLeast"/>
        <w:rPr>
          <w:rFonts w:ascii="Arial" w:hAnsi="Arial" w:cs="Arial"/>
          <w:b/>
          <w:caps/>
          <w:color w:val="365F91"/>
          <w:sz w:val="24"/>
          <w:szCs w:val="24"/>
        </w:rPr>
      </w:pPr>
      <w:r w:rsidRPr="00410AE2">
        <w:rPr>
          <w:rFonts w:ascii="Arial" w:hAnsi="Arial" w:cs="Arial"/>
          <w:b/>
          <w:caps/>
          <w:color w:val="365F91"/>
          <w:sz w:val="24"/>
          <w:szCs w:val="24"/>
        </w:rPr>
        <w:tab/>
      </w:r>
    </w:p>
    <w:tbl>
      <w:tblPr>
        <w:tblW w:w="93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16"/>
        <w:gridCol w:w="7214"/>
      </w:tblGrid>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sz w:val="24"/>
                <w:szCs w:val="24"/>
              </w:rPr>
            </w:pPr>
            <w:r w:rsidRPr="00410AE2">
              <w:rPr>
                <w:rFonts w:ascii="Arial" w:hAnsi="Arial" w:cs="Arial"/>
                <w:b/>
                <w:bCs/>
                <w:sz w:val="24"/>
                <w:szCs w:val="24"/>
              </w:rPr>
              <w:t>Odpovědná osoba</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ind w:left="-41"/>
              <w:rPr>
                <w:rFonts w:cs="Arial"/>
                <w:b w:val="0"/>
                <w:sz w:val="24"/>
                <w:szCs w:val="24"/>
              </w:rPr>
            </w:pPr>
            <w:r w:rsidRPr="00410AE2">
              <w:rPr>
                <w:rFonts w:cs="Arial"/>
                <w:b w:val="0"/>
                <w:sz w:val="24"/>
                <w:szCs w:val="24"/>
              </w:rPr>
              <w:t xml:space="preserve">Mgr. Stanislav Knob, Ph.D., </w:t>
            </w:r>
            <w:proofErr w:type="spellStart"/>
            <w:r w:rsidRPr="00410AE2">
              <w:rPr>
                <w:rFonts w:cs="Arial"/>
                <w:b w:val="0"/>
                <w:sz w:val="24"/>
                <w:szCs w:val="24"/>
              </w:rPr>
              <w:t>MgA</w:t>
            </w:r>
            <w:proofErr w:type="spellEnd"/>
            <w:r w:rsidRPr="00410AE2">
              <w:rPr>
                <w:rFonts w:cs="Arial"/>
                <w:b w:val="0"/>
                <w:sz w:val="24"/>
                <w:szCs w:val="24"/>
              </w:rPr>
              <w:t>. Pavel Pernický, Mgr. Jan Drozd</w:t>
            </w:r>
          </w:p>
        </w:tc>
      </w:tr>
      <w:tr w:rsidR="00410AE2" w:rsidRPr="00410AE2" w:rsidTr="0025484B">
        <w:trPr>
          <w:trHeight w:val="810"/>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b/>
                <w:bCs/>
              </w:rPr>
            </w:pPr>
            <w:r w:rsidRPr="00410AE2">
              <w:rPr>
                <w:rFonts w:cs="Arial"/>
                <w:b/>
                <w:bCs/>
              </w:rPr>
              <w:t>Spolupořadatelé</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TJ Sokol Ostrava-Zábřeh, Sdružení dobrovolných hasičů Ostrava-Zábřeh</w:t>
            </w:r>
          </w:p>
        </w:tc>
      </w:tr>
      <w:tr w:rsidR="00410AE2" w:rsidRPr="00410AE2" w:rsidTr="0025484B">
        <w:trPr>
          <w:trHeight w:val="810"/>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b/>
                <w:bCs/>
              </w:rPr>
            </w:pPr>
            <w:r w:rsidRPr="00410AE2">
              <w:rPr>
                <w:rFonts w:cs="Arial"/>
                <w:b/>
                <w:bCs/>
              </w:rPr>
              <w:lastRenderedPageBreak/>
              <w:t>Datum konání akce</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28. dubna 2015</w:t>
            </w:r>
          </w:p>
        </w:tc>
      </w:tr>
      <w:tr w:rsidR="00410AE2" w:rsidRPr="00410AE2" w:rsidTr="0025484B">
        <w:trPr>
          <w:trHeight w:val="935"/>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b/>
                <w:bCs/>
              </w:rPr>
            </w:pPr>
            <w:r w:rsidRPr="00410AE2">
              <w:rPr>
                <w:rFonts w:cs="Arial"/>
                <w:b/>
                <w:bCs/>
              </w:rPr>
              <w:t>Organizátoři</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1. a 2. ročník gymnázia – příprava odborných textů – viz příloh</w:t>
            </w:r>
          </w:p>
          <w:p w:rsidR="00410AE2" w:rsidRPr="00410AE2" w:rsidRDefault="00410AE2" w:rsidP="0025484B">
            <w:pPr>
              <w:rPr>
                <w:rFonts w:ascii="Arial" w:hAnsi="Arial" w:cs="Arial"/>
                <w:sz w:val="24"/>
                <w:szCs w:val="24"/>
              </w:rPr>
            </w:pPr>
            <w:r w:rsidRPr="00410AE2">
              <w:rPr>
                <w:rFonts w:ascii="Arial" w:hAnsi="Arial" w:cs="Arial"/>
                <w:sz w:val="24"/>
                <w:szCs w:val="24"/>
              </w:rPr>
              <w:t>3. ročník oboru multimédia – příprava informačního panelu – viz příloha</w:t>
            </w:r>
          </w:p>
        </w:tc>
      </w:tr>
      <w:tr w:rsidR="00410AE2" w:rsidRPr="00410AE2" w:rsidTr="0025484B">
        <w:trPr>
          <w:trHeight w:val="684"/>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Odstavec"/>
              <w:numPr>
                <w:ilvl w:val="0"/>
                <w:numId w:val="0"/>
              </w:numPr>
              <w:tabs>
                <w:tab w:val="left" w:pos="708"/>
              </w:tabs>
              <w:rPr>
                <w:rFonts w:cs="Arial"/>
              </w:rPr>
            </w:pPr>
            <w:r w:rsidRPr="00410AE2">
              <w:rPr>
                <w:rFonts w:cs="Arial"/>
                <w:b/>
                <w:bCs/>
              </w:rPr>
              <w:t xml:space="preserve">Účastníci  </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rPr>
                <w:rFonts w:ascii="Arial" w:hAnsi="Arial" w:cs="Arial"/>
                <w:sz w:val="24"/>
                <w:szCs w:val="24"/>
              </w:rPr>
            </w:pPr>
            <w:r w:rsidRPr="00410AE2">
              <w:rPr>
                <w:rFonts w:ascii="Arial" w:hAnsi="Arial" w:cs="Arial"/>
                <w:sz w:val="24"/>
                <w:szCs w:val="24"/>
              </w:rPr>
              <w:t>všichni žáci školy, veřejnost</w:t>
            </w:r>
          </w:p>
        </w:tc>
      </w:tr>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i w:val="0"/>
              </w:rPr>
            </w:pPr>
            <w:r w:rsidRPr="00410AE2">
              <w:rPr>
                <w:rFonts w:cs="Arial"/>
                <w:i w:val="0"/>
              </w:rPr>
              <w:t>Cíl</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připomínka významného výročí,</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zapojení žáků do dění v místě školy,</w:t>
            </w:r>
          </w:p>
          <w:p w:rsidR="00410AE2" w:rsidRPr="00410AE2" w:rsidRDefault="00410AE2" w:rsidP="00410AE2">
            <w:pPr>
              <w:numPr>
                <w:ilvl w:val="0"/>
                <w:numId w:val="21"/>
              </w:numPr>
              <w:spacing w:after="120"/>
              <w:rPr>
                <w:rFonts w:ascii="Arial" w:hAnsi="Arial" w:cs="Arial"/>
                <w:sz w:val="24"/>
                <w:szCs w:val="24"/>
              </w:rPr>
            </w:pPr>
            <w:r w:rsidRPr="00410AE2">
              <w:rPr>
                <w:rFonts w:ascii="Arial" w:hAnsi="Arial" w:cs="Arial"/>
                <w:sz w:val="24"/>
                <w:szCs w:val="24"/>
              </w:rPr>
              <w:t>spolupráce s blízkými organizacemi v místě školy.</w:t>
            </w:r>
          </w:p>
        </w:tc>
      </w:tr>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bCs/>
                <w:i w:val="0"/>
              </w:rPr>
            </w:pPr>
            <w:r w:rsidRPr="00410AE2">
              <w:rPr>
                <w:rFonts w:cs="Arial"/>
                <w:bCs/>
                <w:i w:val="0"/>
              </w:rPr>
              <w:t>Výstup</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spacing w:before="120" w:after="120"/>
              <w:jc w:val="both"/>
              <w:rPr>
                <w:rFonts w:ascii="Arial" w:hAnsi="Arial" w:cs="Arial"/>
                <w:sz w:val="24"/>
                <w:szCs w:val="24"/>
              </w:rPr>
            </w:pPr>
            <w:r w:rsidRPr="00410AE2">
              <w:rPr>
                <w:rFonts w:ascii="Arial" w:hAnsi="Arial" w:cs="Arial"/>
                <w:sz w:val="24"/>
                <w:szCs w:val="24"/>
              </w:rPr>
              <w:t>5 informačních panelů, prezentace, seznam internetových adres k tématu 2. světové války</w:t>
            </w:r>
          </w:p>
        </w:tc>
      </w:tr>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pStyle w:val="lnek"/>
              <w:numPr>
                <w:ilvl w:val="0"/>
                <w:numId w:val="0"/>
              </w:numPr>
              <w:tabs>
                <w:tab w:val="left" w:pos="708"/>
              </w:tabs>
              <w:spacing w:before="0"/>
              <w:rPr>
                <w:rFonts w:cs="Arial"/>
                <w:bCs/>
                <w:i w:val="0"/>
              </w:rPr>
            </w:pPr>
            <w:r w:rsidRPr="00410AE2">
              <w:rPr>
                <w:rFonts w:cs="Arial"/>
                <w:bCs/>
                <w:i w:val="0"/>
              </w:rPr>
              <w:t>Místo</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25484B">
            <w:pPr>
              <w:pStyle w:val="kapitola"/>
              <w:numPr>
                <w:ilvl w:val="0"/>
                <w:numId w:val="0"/>
              </w:numPr>
              <w:tabs>
                <w:tab w:val="left" w:pos="708"/>
              </w:tabs>
              <w:spacing w:after="120"/>
              <w:rPr>
                <w:rFonts w:cs="Arial"/>
                <w:b w:val="0"/>
                <w:caps/>
                <w:color w:val="365F91"/>
                <w:sz w:val="24"/>
                <w:szCs w:val="24"/>
                <w:highlight w:val="yellow"/>
              </w:rPr>
            </w:pPr>
            <w:r w:rsidRPr="00410AE2">
              <w:rPr>
                <w:rFonts w:cs="Arial"/>
                <w:b w:val="0"/>
                <w:sz w:val="24"/>
                <w:szCs w:val="24"/>
              </w:rPr>
              <w:t xml:space="preserve">Pomník obětem 2. světové války před školou, školní chodba (5 informačních panelů), multimediální učebna (promítání grafické podoby informačních panelů na stěnu, na počítačích internetové stránky na téma 2. světové války), učebna </w:t>
            </w:r>
            <w:proofErr w:type="gramStart"/>
            <w:r w:rsidRPr="00410AE2">
              <w:rPr>
                <w:rFonts w:cs="Arial"/>
                <w:b w:val="0"/>
                <w:sz w:val="24"/>
                <w:szCs w:val="24"/>
              </w:rPr>
              <w:t>č. 1 dobové</w:t>
            </w:r>
            <w:proofErr w:type="gramEnd"/>
            <w:r w:rsidRPr="00410AE2">
              <w:rPr>
                <w:rFonts w:cs="Arial"/>
                <w:b w:val="0"/>
                <w:sz w:val="24"/>
                <w:szCs w:val="24"/>
              </w:rPr>
              <w:t xml:space="preserve"> materiály z doby války</w:t>
            </w:r>
          </w:p>
        </w:tc>
      </w:tr>
      <w:tr w:rsidR="00410AE2" w:rsidRPr="00410AE2" w:rsidTr="0025484B">
        <w:trPr>
          <w:jc w:val="center"/>
        </w:trPr>
        <w:tc>
          <w:tcPr>
            <w:tcW w:w="9336"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tabs>
                <w:tab w:val="left" w:pos="1245"/>
              </w:tabs>
              <w:spacing w:before="120" w:after="120"/>
              <w:rPr>
                <w:rFonts w:ascii="Arial" w:hAnsi="Arial" w:cs="Arial"/>
                <w:bCs/>
                <w:sz w:val="24"/>
                <w:szCs w:val="24"/>
              </w:rPr>
            </w:pPr>
            <w:r w:rsidRPr="00410AE2">
              <w:rPr>
                <w:rFonts w:ascii="Arial" w:hAnsi="Arial" w:cs="Arial"/>
                <w:b/>
                <w:sz w:val="24"/>
                <w:szCs w:val="24"/>
              </w:rPr>
              <w:t>Průběh akce</w:t>
            </w:r>
          </w:p>
        </w:tc>
      </w:tr>
      <w:tr w:rsidR="00410AE2" w:rsidRPr="00410AE2" w:rsidTr="0025484B">
        <w:trPr>
          <w:jc w:val="center"/>
        </w:trPr>
        <w:tc>
          <w:tcPr>
            <w:tcW w:w="9336" w:type="dxa"/>
            <w:gridSpan w:val="2"/>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Příprava:</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 xml:space="preserve">Zadání referátů žákům 1. a 2. ročníku gymnázia na témata vážící se ke 2. světové válce a k místu školy – zpracování textů žáky, revize učitelem, předání žákům 3. ročníku oboru multimédia k vypracování informačních panelů pod dohledem učitelů Mgr. Jana Drozda a </w:t>
            </w:r>
            <w:proofErr w:type="spellStart"/>
            <w:r w:rsidRPr="00410AE2">
              <w:rPr>
                <w:rFonts w:ascii="Arial" w:hAnsi="Arial" w:cs="Arial"/>
                <w:bCs/>
                <w:color w:val="000000"/>
              </w:rPr>
              <w:t>MgA</w:t>
            </w:r>
            <w:proofErr w:type="spellEnd"/>
            <w:r w:rsidRPr="00410AE2">
              <w:rPr>
                <w:rFonts w:ascii="Arial" w:hAnsi="Arial" w:cs="Arial"/>
                <w:bCs/>
                <w:color w:val="000000"/>
              </w:rPr>
              <w:t>. Pavla Pernického, tisk a zarámování</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Průběh pietní akce:</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Úvodní slovo a provázení celou akcí Mgr. Stanislav Knob, Ph.D.</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 xml:space="preserve">Položení květiny zástupci </w:t>
            </w:r>
            <w:proofErr w:type="spellStart"/>
            <w:r w:rsidRPr="00410AE2">
              <w:rPr>
                <w:rFonts w:ascii="Arial" w:hAnsi="Arial" w:cs="Arial"/>
                <w:bCs/>
                <w:color w:val="000000"/>
              </w:rPr>
              <w:t>spolupořadatelských</w:t>
            </w:r>
            <w:proofErr w:type="spellEnd"/>
            <w:r w:rsidRPr="00410AE2">
              <w:rPr>
                <w:rFonts w:ascii="Arial" w:hAnsi="Arial" w:cs="Arial"/>
                <w:bCs/>
                <w:color w:val="000000"/>
              </w:rPr>
              <w:t xml:space="preserve"> institucí</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Minuta ticha na počest padlým a zemřelým za 2. světové války za zvuku dobové sirény, která svolávala lidi do protiletadlových krytů</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pozvánka na výstavu žáků k období 2. světové války</w:t>
            </w:r>
          </w:p>
          <w:p w:rsidR="00410AE2" w:rsidRPr="00410AE2" w:rsidRDefault="00410AE2" w:rsidP="00410AE2">
            <w:pPr>
              <w:pStyle w:val="Normlnweb"/>
              <w:spacing w:before="120" w:beforeAutospacing="0" w:after="120" w:afterAutospacing="0" w:line="360" w:lineRule="auto"/>
              <w:jc w:val="both"/>
              <w:rPr>
                <w:rFonts w:ascii="Arial" w:hAnsi="Arial" w:cs="Arial"/>
                <w:bCs/>
                <w:color w:val="000000"/>
              </w:rPr>
            </w:pPr>
            <w:r w:rsidRPr="00410AE2">
              <w:rPr>
                <w:rFonts w:ascii="Arial" w:hAnsi="Arial" w:cs="Arial"/>
                <w:bCs/>
                <w:color w:val="000000"/>
              </w:rPr>
              <w:t>komentovaná prohlídka prací žáků – průvodci samotní autoři – tedy žáci a garanti</w:t>
            </w:r>
          </w:p>
        </w:tc>
      </w:tr>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spacing w:before="120" w:after="120"/>
              <w:rPr>
                <w:rFonts w:ascii="Arial" w:hAnsi="Arial" w:cs="Arial"/>
                <w:b/>
                <w:sz w:val="24"/>
                <w:szCs w:val="24"/>
              </w:rPr>
            </w:pPr>
            <w:r w:rsidRPr="00410AE2">
              <w:rPr>
                <w:rFonts w:ascii="Arial" w:hAnsi="Arial" w:cs="Arial"/>
                <w:b/>
                <w:sz w:val="24"/>
                <w:szCs w:val="24"/>
              </w:rPr>
              <w:t>Aplikace do výuky</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pStyle w:val="Normlnweb"/>
              <w:spacing w:before="120" w:beforeAutospacing="0" w:after="0" w:afterAutospacing="0" w:line="360" w:lineRule="auto"/>
              <w:jc w:val="both"/>
              <w:rPr>
                <w:rFonts w:ascii="Arial" w:hAnsi="Arial" w:cs="Arial"/>
                <w:color w:val="000000"/>
              </w:rPr>
            </w:pPr>
            <w:r w:rsidRPr="00410AE2">
              <w:rPr>
                <w:rFonts w:ascii="Arial" w:hAnsi="Arial" w:cs="Arial"/>
                <w:color w:val="000000"/>
              </w:rPr>
              <w:t xml:space="preserve">1. a 2. ročník gymnázia uplatní nabité zkušenosti v hodinách dějepisu a ZSV. Během aktivity rozvíjeli žáci kompetence </w:t>
            </w:r>
            <w:r w:rsidRPr="00410AE2">
              <w:rPr>
                <w:rFonts w:ascii="Arial" w:hAnsi="Arial" w:cs="Arial"/>
                <w:color w:val="000000"/>
              </w:rPr>
              <w:lastRenderedPageBreak/>
              <w:t xml:space="preserve">komunikativní, ke spolupráci, řešení problému, celoživotnímu učení, pracovní i občanskou.  Žáci 3. ročníku multimédií zpracovávali informační panely v rámci své odborné praxe v podstatě jako zakázku. Jeden ze žáků 3. ročníku působil na akci jako oficiální fotograf. Všichni žáci rozvíjeli své počítačové dovednosti v práci s daty na </w:t>
            </w:r>
            <w:proofErr w:type="spellStart"/>
            <w:r w:rsidRPr="00410AE2">
              <w:rPr>
                <w:rFonts w:ascii="Arial" w:hAnsi="Arial" w:cs="Arial"/>
                <w:color w:val="000000"/>
              </w:rPr>
              <w:t>cloudu</w:t>
            </w:r>
            <w:proofErr w:type="spellEnd"/>
            <w:r w:rsidRPr="00410AE2">
              <w:rPr>
                <w:rFonts w:ascii="Arial" w:hAnsi="Arial" w:cs="Arial"/>
                <w:color w:val="000000"/>
              </w:rPr>
              <w:t>, kde pracovali s informačními materiály.</w:t>
            </w:r>
          </w:p>
        </w:tc>
      </w:tr>
      <w:tr w:rsidR="00410AE2" w:rsidRPr="00410AE2" w:rsidTr="0025484B">
        <w:trPr>
          <w:jc w:val="center"/>
        </w:trPr>
        <w:tc>
          <w:tcPr>
            <w:tcW w:w="21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410AE2" w:rsidRPr="00410AE2" w:rsidRDefault="00410AE2" w:rsidP="0025484B">
            <w:pPr>
              <w:rPr>
                <w:rFonts w:ascii="Arial" w:hAnsi="Arial" w:cs="Arial"/>
                <w:b/>
                <w:sz w:val="24"/>
                <w:szCs w:val="24"/>
              </w:rPr>
            </w:pPr>
            <w:r w:rsidRPr="00410AE2">
              <w:rPr>
                <w:rFonts w:ascii="Arial" w:hAnsi="Arial" w:cs="Arial"/>
                <w:b/>
                <w:sz w:val="24"/>
                <w:szCs w:val="24"/>
              </w:rPr>
              <w:lastRenderedPageBreak/>
              <w:t>Hodnocení</w:t>
            </w:r>
          </w:p>
        </w:tc>
        <w:tc>
          <w:tcPr>
            <w:tcW w:w="7219" w:type="dxa"/>
            <w:tcBorders>
              <w:top w:val="single" w:sz="12" w:space="0" w:color="000000"/>
              <w:left w:val="single" w:sz="12" w:space="0" w:color="000000"/>
              <w:bottom w:val="single" w:sz="12" w:space="0" w:color="000000"/>
              <w:right w:val="single" w:sz="12" w:space="0" w:color="000000"/>
            </w:tcBorders>
            <w:vAlign w:val="center"/>
            <w:hideMark/>
          </w:tcPr>
          <w:p w:rsidR="00410AE2" w:rsidRPr="00410AE2" w:rsidRDefault="00410AE2" w:rsidP="00410AE2">
            <w:pPr>
              <w:spacing w:after="120" w:line="360" w:lineRule="auto"/>
              <w:jc w:val="both"/>
              <w:rPr>
                <w:rFonts w:ascii="Arial" w:hAnsi="Arial" w:cs="Arial"/>
                <w:sz w:val="24"/>
                <w:szCs w:val="24"/>
              </w:rPr>
            </w:pPr>
            <w:r w:rsidRPr="00410AE2">
              <w:rPr>
                <w:rFonts w:ascii="Arial" w:hAnsi="Arial" w:cs="Arial"/>
                <w:sz w:val="24"/>
                <w:szCs w:val="24"/>
              </w:rPr>
              <w:t>Akce předčila očekávání učitelů i vedení školy. Žáci se podíleli na plnění svých úkolů většinou vzorně. Po pedagogické, didaktické, obsahové i organizační stránce bylo dosaženo všech stanovených cílů. Žáci vyjádřili nad akcí svou spokojenost. Jedinou kaňkou tak zůstalo nepříliš dobré počasí. Díky pamětníkům, kteří akci navštívili, jsme se dozvěděli mnoho zajímavých informací, které nelze najít ani v odborné literatuře.</w:t>
            </w:r>
          </w:p>
        </w:tc>
      </w:tr>
    </w:tbl>
    <w:p w:rsidR="00410AE2" w:rsidRPr="00410AE2" w:rsidRDefault="00410AE2" w:rsidP="00410AE2">
      <w:pPr>
        <w:rPr>
          <w:rFonts w:ascii="Arial" w:hAnsi="Arial" w:cs="Arial"/>
          <w:sz w:val="24"/>
          <w:szCs w:val="24"/>
        </w:rPr>
      </w:pPr>
    </w:p>
    <w:p w:rsidR="00410AE2" w:rsidRPr="00410AE2" w:rsidRDefault="00410AE2" w:rsidP="00410AE2">
      <w:pPr>
        <w:pStyle w:val="Nzev"/>
        <w:spacing w:line="360" w:lineRule="auto"/>
        <w:jc w:val="left"/>
        <w:rPr>
          <w:rFonts w:ascii="Arial" w:hAnsi="Arial" w:cs="Arial"/>
          <w:sz w:val="24"/>
        </w:rPr>
      </w:pPr>
    </w:p>
    <w:p w:rsidR="00410AE2" w:rsidRPr="00410AE2" w:rsidRDefault="00410AE2" w:rsidP="00410AE2">
      <w:pPr>
        <w:pStyle w:val="Nzev"/>
        <w:spacing w:line="360" w:lineRule="auto"/>
        <w:rPr>
          <w:rFonts w:ascii="Arial" w:hAnsi="Arial" w:cs="Arial"/>
          <w:color w:val="000000"/>
          <w:sz w:val="24"/>
        </w:rPr>
      </w:pPr>
      <w:r w:rsidRPr="00410AE2">
        <w:rPr>
          <w:rFonts w:ascii="Arial" w:hAnsi="Arial" w:cs="Arial"/>
          <w:color w:val="000000"/>
          <w:sz w:val="24"/>
        </w:rPr>
        <w:t>Odborná uměno-historická exkurze do Prahy v březnu 2015</w:t>
      </w:r>
    </w:p>
    <w:p w:rsidR="00410AE2" w:rsidRPr="00410AE2" w:rsidRDefault="00410AE2" w:rsidP="00410AE2">
      <w:pPr>
        <w:pStyle w:val="Nzev"/>
        <w:spacing w:line="360" w:lineRule="auto"/>
        <w:rPr>
          <w:rFonts w:ascii="Arial" w:hAnsi="Arial" w:cs="Arial"/>
          <w:color w:val="000000"/>
          <w:sz w:val="24"/>
        </w:rPr>
      </w:pPr>
    </w:p>
    <w:p w:rsidR="00410AE2" w:rsidRPr="00410AE2" w:rsidRDefault="00410AE2" w:rsidP="00410AE2">
      <w:pPr>
        <w:spacing w:line="360" w:lineRule="auto"/>
        <w:rPr>
          <w:rFonts w:ascii="Arial" w:hAnsi="Arial" w:cs="Arial"/>
          <w:sz w:val="24"/>
          <w:szCs w:val="24"/>
        </w:rPr>
      </w:pPr>
      <w:r w:rsidRPr="00410AE2">
        <w:rPr>
          <w:rFonts w:ascii="Arial" w:hAnsi="Arial" w:cs="Arial"/>
          <w:b/>
          <w:sz w:val="24"/>
          <w:szCs w:val="24"/>
        </w:rPr>
        <w:t xml:space="preserve">Termín akce: </w:t>
      </w:r>
      <w:r w:rsidRPr="00410AE2">
        <w:rPr>
          <w:rFonts w:ascii="Arial" w:hAnsi="Arial" w:cs="Arial"/>
          <w:sz w:val="24"/>
          <w:szCs w:val="24"/>
        </w:rPr>
        <w:t xml:space="preserve"> 8. – 13. 3. 2015</w:t>
      </w:r>
    </w:p>
    <w:p w:rsidR="00410AE2" w:rsidRPr="00410AE2" w:rsidRDefault="00410AE2" w:rsidP="00410AE2">
      <w:pPr>
        <w:spacing w:line="360" w:lineRule="auto"/>
        <w:jc w:val="center"/>
        <w:rPr>
          <w:rFonts w:ascii="Arial" w:hAnsi="Arial" w:cs="Arial"/>
          <w:sz w:val="24"/>
          <w:szCs w:val="24"/>
        </w:rPr>
      </w:pPr>
    </w:p>
    <w:p w:rsidR="00410AE2" w:rsidRPr="00410AE2" w:rsidRDefault="00410AE2" w:rsidP="00410AE2">
      <w:pPr>
        <w:spacing w:line="360" w:lineRule="auto"/>
        <w:jc w:val="both"/>
        <w:rPr>
          <w:rFonts w:ascii="Arial" w:hAnsi="Arial" w:cs="Arial"/>
          <w:sz w:val="24"/>
          <w:szCs w:val="24"/>
        </w:rPr>
      </w:pPr>
      <w:r w:rsidRPr="00410AE2">
        <w:rPr>
          <w:rFonts w:ascii="Arial" w:hAnsi="Arial" w:cs="Arial"/>
          <w:sz w:val="24"/>
          <w:szCs w:val="24"/>
        </w:rPr>
        <w:t>Žáci všech ročníků absolvovali uměno-historickou exkurzi do Prahy, na které se seznámili s aktuálními prezentacemi moderního a současného umění, s některými architektonickými dominantami města i expozicí Národní galerie ve Veletržním a Schwarzenberském paláci. Současně jsme studentům zajistili komentovanou prohlídku ND - restaurování. Divadla.</w:t>
      </w:r>
    </w:p>
    <w:p w:rsidR="00410AE2" w:rsidRPr="00410AE2" w:rsidRDefault="00410AE2" w:rsidP="00410AE2">
      <w:pPr>
        <w:spacing w:line="360" w:lineRule="auto"/>
        <w:jc w:val="both"/>
        <w:rPr>
          <w:rFonts w:ascii="Arial" w:hAnsi="Arial" w:cs="Arial"/>
          <w:sz w:val="24"/>
          <w:szCs w:val="24"/>
        </w:rPr>
      </w:pPr>
    </w:p>
    <w:p w:rsidR="00410AE2" w:rsidRPr="00410AE2" w:rsidRDefault="00410AE2" w:rsidP="00410AE2">
      <w:pPr>
        <w:rPr>
          <w:rFonts w:ascii="Arial" w:hAnsi="Arial" w:cs="Arial"/>
          <w:sz w:val="24"/>
          <w:szCs w:val="24"/>
        </w:rPr>
      </w:pPr>
      <w:r w:rsidRPr="00410AE2">
        <w:rPr>
          <w:rFonts w:ascii="Arial" w:hAnsi="Arial" w:cs="Arial"/>
          <w:b/>
          <w:sz w:val="24"/>
          <w:szCs w:val="24"/>
        </w:rPr>
        <w:t>Termín:</w:t>
      </w:r>
      <w:r w:rsidRPr="00410AE2">
        <w:rPr>
          <w:rFonts w:ascii="Arial" w:hAnsi="Arial" w:cs="Arial"/>
          <w:sz w:val="24"/>
          <w:szCs w:val="24"/>
        </w:rPr>
        <w:t xml:space="preserve"> 8. – 13. 3. 2015</w:t>
      </w:r>
    </w:p>
    <w:p w:rsidR="00410AE2" w:rsidRPr="00410AE2" w:rsidRDefault="00410AE2" w:rsidP="00410AE2">
      <w:pPr>
        <w:jc w:val="center"/>
        <w:rPr>
          <w:rFonts w:ascii="Arial" w:hAnsi="Arial" w:cs="Arial"/>
          <w:sz w:val="24"/>
          <w:szCs w:val="24"/>
        </w:rPr>
      </w:pPr>
    </w:p>
    <w:p w:rsidR="00410AE2" w:rsidRPr="00410AE2" w:rsidRDefault="00410AE2" w:rsidP="00410AE2">
      <w:pPr>
        <w:spacing w:line="360" w:lineRule="auto"/>
        <w:jc w:val="both"/>
        <w:rPr>
          <w:rFonts w:ascii="Arial" w:hAnsi="Arial" w:cs="Arial"/>
          <w:sz w:val="24"/>
          <w:szCs w:val="24"/>
        </w:rPr>
      </w:pPr>
      <w:r w:rsidRPr="00410AE2">
        <w:rPr>
          <w:rFonts w:ascii="Arial" w:hAnsi="Arial" w:cs="Arial"/>
          <w:sz w:val="24"/>
          <w:szCs w:val="24"/>
        </w:rPr>
        <w:t xml:space="preserve">Žáci všech ročníků absolvovali uměno-historickou exkurzi do Prahy, na které se seznámili s aktuálními prezentacemi moderního a současného umění, s některými architektonickými dominantami města i expozicí Národní galerie ve Veletržním a Schwarzenberském paláci. Současně jsme studentům zajistili komentovanou prohlídku ND – průběh restaurování nástěnných </w:t>
      </w:r>
      <w:r w:rsidRPr="00410AE2">
        <w:rPr>
          <w:rFonts w:ascii="Arial" w:hAnsi="Arial" w:cs="Arial"/>
          <w:sz w:val="24"/>
          <w:szCs w:val="24"/>
        </w:rPr>
        <w:lastRenderedPageBreak/>
        <w:t xml:space="preserve">maleb. V průběhu týdne jsme navštívili dvě představení v divadle Na zábradlí: Albert </w:t>
      </w:r>
      <w:proofErr w:type="spellStart"/>
      <w:r w:rsidRPr="00410AE2">
        <w:rPr>
          <w:rFonts w:ascii="Arial" w:hAnsi="Arial" w:cs="Arial"/>
          <w:sz w:val="24"/>
          <w:szCs w:val="24"/>
        </w:rPr>
        <w:t>Camus</w:t>
      </w:r>
      <w:proofErr w:type="spellEnd"/>
      <w:r w:rsidRPr="00410AE2">
        <w:rPr>
          <w:rFonts w:ascii="Arial" w:hAnsi="Arial" w:cs="Arial"/>
          <w:sz w:val="24"/>
          <w:szCs w:val="24"/>
        </w:rPr>
        <w:t xml:space="preserve">: Cizinec a </w:t>
      </w:r>
      <w:proofErr w:type="spellStart"/>
      <w:r w:rsidRPr="00410AE2">
        <w:rPr>
          <w:rFonts w:ascii="Arial" w:hAnsi="Arial" w:cs="Arial"/>
          <w:sz w:val="24"/>
          <w:szCs w:val="24"/>
        </w:rPr>
        <w:t>Daniil</w:t>
      </w:r>
      <w:proofErr w:type="spellEnd"/>
      <w:r w:rsidRPr="00410AE2">
        <w:rPr>
          <w:rFonts w:ascii="Arial" w:hAnsi="Arial" w:cs="Arial"/>
          <w:sz w:val="24"/>
          <w:szCs w:val="24"/>
        </w:rPr>
        <w:t xml:space="preserve"> </w:t>
      </w:r>
      <w:proofErr w:type="spellStart"/>
      <w:r w:rsidRPr="00410AE2">
        <w:rPr>
          <w:rFonts w:ascii="Arial" w:hAnsi="Arial" w:cs="Arial"/>
          <w:sz w:val="24"/>
          <w:szCs w:val="24"/>
        </w:rPr>
        <w:t>Charms</w:t>
      </w:r>
      <w:proofErr w:type="spellEnd"/>
      <w:r w:rsidRPr="00410AE2">
        <w:rPr>
          <w:rFonts w:ascii="Arial" w:hAnsi="Arial" w:cs="Arial"/>
          <w:sz w:val="24"/>
          <w:szCs w:val="24"/>
        </w:rPr>
        <w:t>: Báby.</w:t>
      </w:r>
    </w:p>
    <w:p w:rsidR="00410AE2" w:rsidRPr="00410AE2" w:rsidRDefault="00410AE2" w:rsidP="00410AE2">
      <w:pPr>
        <w:spacing w:line="360" w:lineRule="auto"/>
        <w:jc w:val="both"/>
        <w:rPr>
          <w:rFonts w:ascii="Arial" w:hAnsi="Arial" w:cs="Arial"/>
          <w:sz w:val="24"/>
          <w:szCs w:val="24"/>
        </w:rPr>
      </w:pPr>
    </w:p>
    <w:p w:rsidR="00410AE2" w:rsidRPr="00410AE2" w:rsidRDefault="00410AE2" w:rsidP="00410AE2">
      <w:pPr>
        <w:jc w:val="both"/>
        <w:rPr>
          <w:rFonts w:ascii="Arial" w:hAnsi="Arial" w:cs="Arial"/>
          <w:b/>
          <w:sz w:val="24"/>
          <w:szCs w:val="24"/>
        </w:rPr>
      </w:pPr>
      <w:r w:rsidRPr="00410AE2">
        <w:rPr>
          <w:rFonts w:ascii="Arial" w:hAnsi="Arial" w:cs="Arial"/>
          <w:b/>
          <w:sz w:val="24"/>
          <w:szCs w:val="24"/>
        </w:rPr>
        <w:t xml:space="preserve">Program akce:  </w:t>
      </w:r>
    </w:p>
    <w:p w:rsidR="00410AE2" w:rsidRPr="00410AE2" w:rsidRDefault="00410AE2" w:rsidP="00410AE2">
      <w:pPr>
        <w:jc w:val="both"/>
        <w:rPr>
          <w:rFonts w:ascii="Arial" w:hAnsi="Arial" w:cs="Arial"/>
          <w:sz w:val="24"/>
          <w:szCs w:val="24"/>
        </w:rPr>
      </w:pPr>
      <w:r w:rsidRPr="00410AE2">
        <w:rPr>
          <w:rFonts w:ascii="Arial" w:hAnsi="Arial" w:cs="Arial"/>
          <w:sz w:val="24"/>
          <w:szCs w:val="24"/>
        </w:rPr>
        <w:t xml:space="preserve"> </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 xml:space="preserve">Galerie hlavního města Prahy / Dům U Zlatého prstenu: </w:t>
      </w:r>
      <w:r w:rsidRPr="00410AE2">
        <w:rPr>
          <w:rFonts w:ascii="Arial" w:hAnsi="Arial" w:cs="Arial"/>
          <w:sz w:val="24"/>
          <w:szCs w:val="24"/>
        </w:rPr>
        <w:t>Někdy v sukni – Umění 90. let (Tvorba žen na české výtvarné scéně 90. let)</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Prohlídka Malé Strany, Starého Města a Pražského hradu:</w:t>
      </w:r>
      <w:r w:rsidRPr="00410AE2">
        <w:rPr>
          <w:rFonts w:ascii="Arial" w:hAnsi="Arial" w:cs="Arial"/>
          <w:sz w:val="24"/>
          <w:szCs w:val="24"/>
        </w:rPr>
        <w:t xml:space="preserve"> chrámy – chrám sv. Mikuláše, chrám Panny Marie před Týnem, katedrála sv. Víta, Karlův most, apod.</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Jízdárna pražského hradu:</w:t>
      </w:r>
      <w:r w:rsidRPr="00410AE2">
        <w:rPr>
          <w:rFonts w:ascii="Arial" w:hAnsi="Arial" w:cs="Arial"/>
          <w:sz w:val="24"/>
          <w:szCs w:val="24"/>
        </w:rPr>
        <w:t xml:space="preserve"> Hrady a zámky objevované a opěvované </w:t>
      </w:r>
      <w:r w:rsidRPr="00410AE2">
        <w:rPr>
          <w:rFonts w:ascii="Arial" w:hAnsi="Arial" w:cs="Arial"/>
          <w:color w:val="000000"/>
          <w:sz w:val="24"/>
          <w:szCs w:val="24"/>
        </w:rPr>
        <w:t>(</w:t>
      </w:r>
      <w:r w:rsidRPr="00410AE2">
        <w:rPr>
          <w:rFonts w:ascii="Arial" w:hAnsi="Arial" w:cs="Arial"/>
          <w:color w:val="000000"/>
          <w:sz w:val="24"/>
          <w:szCs w:val="24"/>
          <w:shd w:val="clear" w:color="auto" w:fill="FFFFFF"/>
        </w:rPr>
        <w:t>Velkolepá výstava byla řešena jako putování tisíciletou historií českých zemí, deseti etapami reprezentovanými šesti sty nejvýznamnějšími a nejkrásnějšími předměty spojenými s hrady a zámky na našem území. Docenění pokladů, které jejich zdi uchovávají, napomůže i hudba a poezie umělců minulých staletí, opěvujících slávu a hodnoty české minulosti.</w:t>
      </w:r>
      <w:r w:rsidRPr="00410AE2">
        <w:rPr>
          <w:rFonts w:ascii="Arial" w:hAnsi="Arial" w:cs="Arial"/>
          <w:color w:val="000000"/>
          <w:sz w:val="24"/>
          <w:szCs w:val="24"/>
        </w:rPr>
        <w:t>)</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DOX / Centrum současného umění:</w:t>
      </w:r>
      <w:r w:rsidRPr="00410AE2">
        <w:rPr>
          <w:rFonts w:ascii="Arial" w:hAnsi="Arial" w:cs="Arial"/>
          <w:sz w:val="24"/>
          <w:szCs w:val="24"/>
        </w:rPr>
        <w:t xml:space="preserve"> </w:t>
      </w:r>
      <w:proofErr w:type="spellStart"/>
      <w:r w:rsidRPr="00410AE2">
        <w:rPr>
          <w:rFonts w:ascii="Arial" w:hAnsi="Arial" w:cs="Arial"/>
          <w:sz w:val="24"/>
          <w:szCs w:val="24"/>
        </w:rPr>
        <w:t>Journal</w:t>
      </w:r>
      <w:proofErr w:type="spellEnd"/>
      <w:r w:rsidRPr="00410AE2">
        <w:rPr>
          <w:rFonts w:ascii="Arial" w:hAnsi="Arial" w:cs="Arial"/>
          <w:sz w:val="24"/>
          <w:szCs w:val="24"/>
        </w:rPr>
        <w:t xml:space="preserve"> (</w:t>
      </w:r>
      <w:proofErr w:type="spellStart"/>
      <w:r w:rsidRPr="00410AE2">
        <w:rPr>
          <w:rFonts w:ascii="Arial" w:hAnsi="Arial" w:cs="Arial"/>
          <w:sz w:val="24"/>
          <w:szCs w:val="24"/>
        </w:rPr>
        <w:t>ir</w:t>
      </w:r>
      <w:proofErr w:type="spellEnd"/>
      <w:r w:rsidRPr="00410AE2">
        <w:rPr>
          <w:rFonts w:ascii="Arial" w:hAnsi="Arial" w:cs="Arial"/>
          <w:sz w:val="24"/>
          <w:szCs w:val="24"/>
        </w:rPr>
        <w:t>)</w:t>
      </w:r>
      <w:proofErr w:type="spellStart"/>
      <w:r w:rsidRPr="00410AE2">
        <w:rPr>
          <w:rFonts w:ascii="Arial" w:hAnsi="Arial" w:cs="Arial"/>
          <w:sz w:val="24"/>
          <w:szCs w:val="24"/>
        </w:rPr>
        <w:t>responsable</w:t>
      </w:r>
      <w:proofErr w:type="spellEnd"/>
      <w:r w:rsidRPr="00410AE2">
        <w:rPr>
          <w:rFonts w:ascii="Arial" w:hAnsi="Arial" w:cs="Arial"/>
          <w:sz w:val="24"/>
          <w:szCs w:val="24"/>
        </w:rPr>
        <w:t xml:space="preserve"> (kreslená satira – titulní stránky francouzského časopisu Charlie </w:t>
      </w:r>
      <w:proofErr w:type="spellStart"/>
      <w:r w:rsidRPr="00410AE2">
        <w:rPr>
          <w:rFonts w:ascii="Arial" w:hAnsi="Arial" w:cs="Arial"/>
          <w:sz w:val="24"/>
          <w:szCs w:val="24"/>
        </w:rPr>
        <w:t>Hebdo</w:t>
      </w:r>
      <w:proofErr w:type="spellEnd"/>
      <w:r w:rsidRPr="00410AE2">
        <w:rPr>
          <w:rFonts w:ascii="Arial" w:hAnsi="Arial" w:cs="Arial"/>
          <w:sz w:val="24"/>
          <w:szCs w:val="24"/>
        </w:rPr>
        <w:t>) / Mody demokracie / Diapozitiv (Pohled do archivu 7)</w:t>
      </w:r>
    </w:p>
    <w:p w:rsidR="00410AE2" w:rsidRPr="00410AE2" w:rsidRDefault="00410AE2" w:rsidP="00410AE2">
      <w:pPr>
        <w:numPr>
          <w:ilvl w:val="0"/>
          <w:numId w:val="23"/>
        </w:numPr>
        <w:rPr>
          <w:rFonts w:ascii="Arial" w:hAnsi="Arial" w:cs="Arial"/>
          <w:color w:val="5A5A5A"/>
          <w:sz w:val="24"/>
          <w:szCs w:val="24"/>
          <w:shd w:val="clear" w:color="auto" w:fill="FFFFFF"/>
        </w:rPr>
      </w:pPr>
      <w:r w:rsidRPr="00410AE2">
        <w:rPr>
          <w:rFonts w:ascii="Arial" w:hAnsi="Arial" w:cs="Arial"/>
          <w:sz w:val="24"/>
          <w:szCs w:val="24"/>
          <w:u w:val="single"/>
        </w:rPr>
        <w:t>Valdštejnská jízdárna:</w:t>
      </w:r>
      <w:r w:rsidRPr="00410AE2">
        <w:rPr>
          <w:rFonts w:ascii="Arial" w:hAnsi="Arial" w:cs="Arial"/>
          <w:sz w:val="24"/>
          <w:szCs w:val="24"/>
        </w:rPr>
        <w:t xml:space="preserve"> Otevři zahradu rajskou / Benediktini v srdci Evropy / 800 – 1300 </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Galerie Rudolfinum:</w:t>
      </w:r>
      <w:r w:rsidRPr="00410AE2">
        <w:rPr>
          <w:rFonts w:ascii="Arial" w:hAnsi="Arial" w:cs="Arial"/>
          <w:sz w:val="24"/>
          <w:szCs w:val="24"/>
        </w:rPr>
        <w:t xml:space="preserve"> Model / </w:t>
      </w:r>
      <w:r w:rsidRPr="00410AE2">
        <w:rPr>
          <w:rFonts w:ascii="Arial" w:hAnsi="Arial" w:cs="Arial"/>
          <w:color w:val="000000"/>
          <w:sz w:val="24"/>
          <w:szCs w:val="24"/>
        </w:rPr>
        <w:t>Výstava představuje několik současných umělců, kteří se věnují fenoménu modelu a modelování: vytvářejí trojrozměrné modely nebo používají modelů k tvorbě fotografií a videofilmů.</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Schwarzenberský palác:</w:t>
      </w:r>
      <w:r w:rsidRPr="00410AE2">
        <w:rPr>
          <w:rFonts w:ascii="Arial" w:hAnsi="Arial" w:cs="Arial"/>
          <w:sz w:val="24"/>
          <w:szCs w:val="24"/>
        </w:rPr>
        <w:t xml:space="preserve"> Baroko v Čechách / stálá expozice Národní galerie v Praze</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Museum Kampa:</w:t>
      </w:r>
      <w:r w:rsidRPr="00410AE2">
        <w:rPr>
          <w:rFonts w:ascii="Arial" w:hAnsi="Arial" w:cs="Arial"/>
          <w:sz w:val="24"/>
          <w:szCs w:val="24"/>
        </w:rPr>
        <w:t xml:space="preserve"> Stálé expozice: František Kupka a Otto Gutfreund / Sbírka středoevropského moderního umění, Výstavy: Jiří </w:t>
      </w:r>
      <w:proofErr w:type="spellStart"/>
      <w:r w:rsidRPr="00410AE2">
        <w:rPr>
          <w:rFonts w:ascii="Arial" w:hAnsi="Arial" w:cs="Arial"/>
          <w:sz w:val="24"/>
          <w:szCs w:val="24"/>
        </w:rPr>
        <w:t>Hilmar</w:t>
      </w:r>
      <w:proofErr w:type="spellEnd"/>
      <w:r w:rsidRPr="00410AE2">
        <w:rPr>
          <w:rFonts w:ascii="Arial" w:hAnsi="Arial" w:cs="Arial"/>
          <w:sz w:val="24"/>
          <w:szCs w:val="24"/>
        </w:rPr>
        <w:t xml:space="preserve"> / Jaroslav </w:t>
      </w:r>
      <w:proofErr w:type="spellStart"/>
      <w:r w:rsidRPr="00410AE2">
        <w:rPr>
          <w:rFonts w:ascii="Arial" w:hAnsi="Arial" w:cs="Arial"/>
          <w:sz w:val="24"/>
          <w:szCs w:val="24"/>
        </w:rPr>
        <w:t>Serpan</w:t>
      </w:r>
      <w:proofErr w:type="spellEnd"/>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Galerie hlavního města Prahy / Městská knihovna:</w:t>
      </w:r>
      <w:r w:rsidRPr="00410AE2">
        <w:rPr>
          <w:rFonts w:ascii="Arial" w:hAnsi="Arial" w:cs="Arial"/>
          <w:sz w:val="24"/>
          <w:szCs w:val="24"/>
        </w:rPr>
        <w:t xml:space="preserve"> Milan Grygar/ Vizuální a akustické</w:t>
      </w:r>
    </w:p>
    <w:p w:rsidR="00410AE2" w:rsidRPr="00410AE2" w:rsidRDefault="00410AE2" w:rsidP="00410AE2">
      <w:pPr>
        <w:numPr>
          <w:ilvl w:val="0"/>
          <w:numId w:val="23"/>
        </w:numPr>
        <w:spacing w:line="360" w:lineRule="auto"/>
        <w:rPr>
          <w:rFonts w:ascii="Arial" w:hAnsi="Arial" w:cs="Arial"/>
          <w:sz w:val="24"/>
          <w:szCs w:val="24"/>
        </w:rPr>
      </w:pPr>
      <w:r w:rsidRPr="00410AE2">
        <w:rPr>
          <w:rFonts w:ascii="Arial" w:hAnsi="Arial" w:cs="Arial"/>
          <w:sz w:val="24"/>
          <w:szCs w:val="24"/>
          <w:u w:val="single"/>
        </w:rPr>
        <w:t>Galerie hlavního města Prahy / Dům U Kamenného zvonu:</w:t>
      </w:r>
      <w:r w:rsidRPr="00410AE2">
        <w:rPr>
          <w:rFonts w:ascii="Arial" w:hAnsi="Arial" w:cs="Arial"/>
          <w:sz w:val="24"/>
          <w:szCs w:val="24"/>
        </w:rPr>
        <w:t xml:space="preserve"> Dalibor Chatrný: Vidět svět jinak / retrospektivní výstava </w:t>
      </w:r>
    </w:p>
    <w:p w:rsidR="00410AE2" w:rsidRPr="00410AE2" w:rsidRDefault="00410AE2" w:rsidP="00410AE2">
      <w:pPr>
        <w:pStyle w:val="Nzev"/>
        <w:spacing w:line="360" w:lineRule="auto"/>
        <w:rPr>
          <w:rFonts w:ascii="Arial" w:hAnsi="Arial" w:cs="Arial"/>
          <w:color w:val="000000"/>
          <w:sz w:val="24"/>
        </w:rPr>
      </w:pPr>
      <w:r w:rsidRPr="00410AE2">
        <w:rPr>
          <w:rFonts w:ascii="Arial" w:hAnsi="Arial" w:cs="Arial"/>
          <w:color w:val="000000"/>
          <w:sz w:val="24"/>
        </w:rPr>
        <w:lastRenderedPageBreak/>
        <w:t>Odborná uměno-historická exkurze do Prahy v červnu 2015</w:t>
      </w:r>
    </w:p>
    <w:p w:rsidR="00410AE2" w:rsidRPr="00410AE2" w:rsidRDefault="00410AE2" w:rsidP="00410AE2">
      <w:pPr>
        <w:spacing w:line="360" w:lineRule="auto"/>
        <w:rPr>
          <w:rFonts w:ascii="Arial" w:hAnsi="Arial" w:cs="Arial"/>
          <w:sz w:val="24"/>
          <w:szCs w:val="24"/>
          <w:u w:val="single"/>
        </w:rPr>
      </w:pPr>
    </w:p>
    <w:p w:rsidR="00410AE2" w:rsidRPr="00410AE2" w:rsidRDefault="00410AE2" w:rsidP="00410AE2">
      <w:pPr>
        <w:spacing w:line="360" w:lineRule="auto"/>
        <w:rPr>
          <w:rFonts w:ascii="Arial" w:hAnsi="Arial" w:cs="Arial"/>
          <w:sz w:val="24"/>
          <w:szCs w:val="24"/>
        </w:rPr>
      </w:pPr>
      <w:r w:rsidRPr="00410AE2">
        <w:rPr>
          <w:rFonts w:ascii="Arial" w:hAnsi="Arial" w:cs="Arial"/>
          <w:sz w:val="24"/>
          <w:szCs w:val="24"/>
          <w:u w:val="single"/>
        </w:rPr>
        <w:t>Termín:</w:t>
      </w:r>
      <w:r w:rsidRPr="00410AE2">
        <w:rPr>
          <w:rFonts w:ascii="Arial" w:hAnsi="Arial" w:cs="Arial"/>
          <w:sz w:val="24"/>
          <w:szCs w:val="24"/>
        </w:rPr>
        <w:t xml:space="preserve"> 24. – 27. 6. 2015</w:t>
      </w:r>
    </w:p>
    <w:p w:rsidR="00410AE2" w:rsidRPr="00410AE2" w:rsidRDefault="00410AE2" w:rsidP="00410AE2">
      <w:pPr>
        <w:spacing w:line="360" w:lineRule="auto"/>
        <w:jc w:val="both"/>
        <w:rPr>
          <w:rFonts w:ascii="Arial" w:hAnsi="Arial" w:cs="Arial"/>
          <w:sz w:val="24"/>
          <w:szCs w:val="24"/>
        </w:rPr>
      </w:pPr>
    </w:p>
    <w:p w:rsidR="00410AE2" w:rsidRPr="00410AE2" w:rsidRDefault="00410AE2" w:rsidP="00410AE2">
      <w:pPr>
        <w:spacing w:line="360" w:lineRule="auto"/>
        <w:jc w:val="both"/>
        <w:rPr>
          <w:rFonts w:ascii="Arial" w:hAnsi="Arial" w:cs="Arial"/>
          <w:sz w:val="24"/>
          <w:szCs w:val="24"/>
        </w:rPr>
      </w:pPr>
      <w:r w:rsidRPr="00410AE2">
        <w:rPr>
          <w:rFonts w:ascii="Arial" w:hAnsi="Arial" w:cs="Arial"/>
          <w:sz w:val="24"/>
          <w:szCs w:val="24"/>
        </w:rPr>
        <w:t xml:space="preserve">Žáci všech ročníků mohli absolvovat uměno-historickou exkurzi do Prahy a na Karlštejn. Termín byl volen na dobu konání Pražského </w:t>
      </w:r>
      <w:proofErr w:type="spellStart"/>
      <w:r w:rsidRPr="00410AE2">
        <w:rPr>
          <w:rFonts w:ascii="Arial" w:hAnsi="Arial" w:cs="Arial"/>
          <w:sz w:val="24"/>
          <w:szCs w:val="24"/>
        </w:rPr>
        <w:t>Quadriennale</w:t>
      </w:r>
      <w:proofErr w:type="spellEnd"/>
      <w:r w:rsidRPr="00410AE2">
        <w:rPr>
          <w:rFonts w:ascii="Arial" w:hAnsi="Arial" w:cs="Arial"/>
          <w:sz w:val="24"/>
          <w:szCs w:val="24"/>
        </w:rPr>
        <w:t xml:space="preserve"> (PQ 2015), aby měli naší školy možnost zakusit mezinárodní prezentaci současného divadla a scénografie.</w:t>
      </w:r>
    </w:p>
    <w:p w:rsidR="00410AE2" w:rsidRPr="00410AE2" w:rsidRDefault="00410AE2" w:rsidP="00410AE2">
      <w:pPr>
        <w:spacing w:line="360" w:lineRule="auto"/>
        <w:jc w:val="both"/>
        <w:rPr>
          <w:rFonts w:ascii="Arial" w:hAnsi="Arial" w:cs="Arial"/>
          <w:sz w:val="24"/>
          <w:szCs w:val="24"/>
          <w:u w:val="single"/>
        </w:rPr>
      </w:pPr>
      <w:r w:rsidRPr="00410AE2">
        <w:rPr>
          <w:rFonts w:ascii="Arial" w:hAnsi="Arial" w:cs="Arial"/>
          <w:sz w:val="24"/>
          <w:szCs w:val="24"/>
        </w:rPr>
        <w:t>V průběhu festivalu jsme navštívili některá představení PQ a představení Divadla v Celetné: Rozmarné léto.</w:t>
      </w:r>
    </w:p>
    <w:p w:rsidR="00410AE2" w:rsidRPr="00410AE2" w:rsidRDefault="00410AE2" w:rsidP="00410AE2">
      <w:pPr>
        <w:spacing w:line="360" w:lineRule="auto"/>
        <w:jc w:val="both"/>
        <w:rPr>
          <w:rFonts w:ascii="Arial" w:hAnsi="Arial" w:cs="Arial"/>
          <w:sz w:val="24"/>
          <w:szCs w:val="24"/>
          <w:u w:val="single"/>
        </w:rPr>
      </w:pPr>
    </w:p>
    <w:p w:rsidR="00410AE2" w:rsidRPr="00410AE2" w:rsidRDefault="00410AE2" w:rsidP="00410AE2">
      <w:pPr>
        <w:spacing w:line="360" w:lineRule="auto"/>
        <w:jc w:val="both"/>
        <w:rPr>
          <w:rFonts w:ascii="Arial" w:hAnsi="Arial" w:cs="Arial"/>
          <w:sz w:val="24"/>
          <w:szCs w:val="24"/>
        </w:rPr>
      </w:pPr>
      <w:r w:rsidRPr="00410AE2">
        <w:rPr>
          <w:rFonts w:ascii="Arial" w:hAnsi="Arial" w:cs="Arial"/>
          <w:sz w:val="24"/>
          <w:szCs w:val="24"/>
          <w:u w:val="single"/>
        </w:rPr>
        <w:t>Program akce:</w:t>
      </w:r>
      <w:r w:rsidRPr="00410AE2">
        <w:rPr>
          <w:rFonts w:ascii="Arial" w:hAnsi="Arial" w:cs="Arial"/>
          <w:sz w:val="24"/>
          <w:szCs w:val="24"/>
        </w:rPr>
        <w:t xml:space="preserve">  </w:t>
      </w:r>
    </w:p>
    <w:p w:rsidR="00410AE2" w:rsidRPr="00410AE2" w:rsidRDefault="00410AE2" w:rsidP="00410AE2">
      <w:pPr>
        <w:spacing w:line="360" w:lineRule="auto"/>
        <w:jc w:val="both"/>
        <w:rPr>
          <w:rFonts w:ascii="Arial" w:hAnsi="Arial" w:cs="Arial"/>
          <w:sz w:val="24"/>
          <w:szCs w:val="24"/>
        </w:rPr>
      </w:pPr>
      <w:r w:rsidRPr="00410AE2">
        <w:rPr>
          <w:rFonts w:ascii="Arial" w:hAnsi="Arial" w:cs="Arial"/>
          <w:sz w:val="24"/>
          <w:szCs w:val="24"/>
        </w:rPr>
        <w:t xml:space="preserve"> </w:t>
      </w:r>
    </w:p>
    <w:p w:rsidR="00410AE2" w:rsidRPr="00410AE2" w:rsidRDefault="00410AE2" w:rsidP="00410AE2">
      <w:pPr>
        <w:pStyle w:val="Nadpis1"/>
        <w:keepNext w:val="0"/>
        <w:widowControl w:val="0"/>
        <w:numPr>
          <w:ilvl w:val="0"/>
          <w:numId w:val="24"/>
        </w:numPr>
        <w:spacing w:line="360" w:lineRule="auto"/>
        <w:jc w:val="left"/>
        <w:rPr>
          <w:rStyle w:val="Siln"/>
          <w:rFonts w:ascii="Arial" w:hAnsi="Arial" w:cs="Arial"/>
          <w:color w:val="auto"/>
          <w:sz w:val="24"/>
          <w:szCs w:val="24"/>
        </w:rPr>
      </w:pPr>
      <w:r w:rsidRPr="00410AE2">
        <w:rPr>
          <w:rFonts w:ascii="Arial" w:hAnsi="Arial" w:cs="Arial"/>
          <w:b w:val="0"/>
          <w:color w:val="auto"/>
          <w:sz w:val="24"/>
          <w:szCs w:val="24"/>
          <w:u w:val="single"/>
        </w:rPr>
        <w:t xml:space="preserve">Pražské </w:t>
      </w:r>
      <w:proofErr w:type="spellStart"/>
      <w:r w:rsidRPr="00410AE2">
        <w:rPr>
          <w:rFonts w:ascii="Arial" w:hAnsi="Arial" w:cs="Arial"/>
          <w:b w:val="0"/>
          <w:color w:val="auto"/>
          <w:sz w:val="24"/>
          <w:szCs w:val="24"/>
          <w:u w:val="single"/>
        </w:rPr>
        <w:t>Quadriennale</w:t>
      </w:r>
      <w:proofErr w:type="spellEnd"/>
      <w:r w:rsidRPr="00410AE2">
        <w:rPr>
          <w:rFonts w:ascii="Arial" w:hAnsi="Arial" w:cs="Arial"/>
          <w:b w:val="0"/>
          <w:color w:val="auto"/>
          <w:sz w:val="24"/>
          <w:szCs w:val="24"/>
          <w:u w:val="single"/>
        </w:rPr>
        <w:t xml:space="preserve"> 2015:</w:t>
      </w:r>
      <w:r w:rsidRPr="00410AE2">
        <w:rPr>
          <w:rFonts w:ascii="Arial" w:hAnsi="Arial" w:cs="Arial"/>
          <w:b w:val="0"/>
          <w:color w:val="auto"/>
          <w:sz w:val="24"/>
          <w:szCs w:val="24"/>
        </w:rPr>
        <w:t xml:space="preserve"> největší divadelní přehlídka na světě, zaplnila v červnu historické centrum Prahy i veřejný prostor </w:t>
      </w:r>
      <w:r w:rsidRPr="00410AE2">
        <w:rPr>
          <w:rFonts w:ascii="Arial" w:hAnsi="Arial" w:cs="Arial"/>
          <w:color w:val="auto"/>
          <w:sz w:val="24"/>
          <w:szCs w:val="24"/>
        </w:rPr>
        <w:t>(</w:t>
      </w:r>
      <w:r w:rsidRPr="00410AE2">
        <w:rPr>
          <w:rStyle w:val="Siln"/>
          <w:rFonts w:ascii="Arial" w:hAnsi="Arial" w:cs="Arial"/>
          <w:color w:val="auto"/>
          <w:sz w:val="24"/>
          <w:szCs w:val="24"/>
        </w:rPr>
        <w:t xml:space="preserve">Nejvýznamnější mezinárodní přehlídka v oblasti divadla a scénografie na světě s tradicí od roku 1967 se opět po čtyřech letech vrací do Prahy.) 13. ročník Pražského </w:t>
      </w:r>
      <w:proofErr w:type="spellStart"/>
      <w:r w:rsidRPr="00410AE2">
        <w:rPr>
          <w:rStyle w:val="Siln"/>
          <w:rFonts w:ascii="Arial" w:hAnsi="Arial" w:cs="Arial"/>
          <w:color w:val="auto"/>
          <w:sz w:val="24"/>
          <w:szCs w:val="24"/>
        </w:rPr>
        <w:t>Quadriennale</w:t>
      </w:r>
      <w:proofErr w:type="spellEnd"/>
      <w:r w:rsidRPr="00410AE2">
        <w:rPr>
          <w:rStyle w:val="Siln"/>
          <w:rFonts w:ascii="Arial" w:hAnsi="Arial" w:cs="Arial"/>
          <w:color w:val="auto"/>
          <w:sz w:val="24"/>
          <w:szCs w:val="24"/>
        </w:rPr>
        <w:t xml:space="preserve"> se nesl v duchu živé výstavy, která během 11 dní nabídla desetitisícům návštěvníků prezentaci děl a umělců z rekordního počtu78 zemí světa. Celý program se v letošním roce poprvé odehrál v historickém centru Prahy, jak uvnitř významných staveb a památek města, tak ve veřejném prostoru. Hlavní programovou částí Pražského </w:t>
      </w:r>
      <w:proofErr w:type="spellStart"/>
      <w:r w:rsidRPr="00410AE2">
        <w:rPr>
          <w:rStyle w:val="Siln"/>
          <w:rFonts w:ascii="Arial" w:hAnsi="Arial" w:cs="Arial"/>
          <w:color w:val="auto"/>
          <w:sz w:val="24"/>
          <w:szCs w:val="24"/>
        </w:rPr>
        <w:t>Quadriennale</w:t>
      </w:r>
      <w:proofErr w:type="spellEnd"/>
      <w:r w:rsidRPr="00410AE2">
        <w:rPr>
          <w:rStyle w:val="Siln"/>
          <w:rFonts w:ascii="Arial" w:hAnsi="Arial" w:cs="Arial"/>
          <w:color w:val="auto"/>
          <w:sz w:val="24"/>
          <w:szCs w:val="24"/>
        </w:rPr>
        <w:t xml:space="preserve"> 2015 byla Sekce zemí a regionů, která návštěvníkům nabídla ohromující labyrint scénografických výstav 68 zemí světa, s vlastními živými akcemi.)</w:t>
      </w:r>
    </w:p>
    <w:p w:rsidR="00410AE2" w:rsidRPr="00410AE2" w:rsidRDefault="00410AE2" w:rsidP="00410AE2">
      <w:pPr>
        <w:widowControl w:val="0"/>
        <w:numPr>
          <w:ilvl w:val="0"/>
          <w:numId w:val="24"/>
        </w:numPr>
        <w:spacing w:line="360" w:lineRule="auto"/>
        <w:rPr>
          <w:rFonts w:ascii="Arial" w:hAnsi="Arial" w:cs="Arial"/>
          <w:sz w:val="24"/>
          <w:szCs w:val="24"/>
        </w:rPr>
      </w:pPr>
      <w:r w:rsidRPr="00410AE2">
        <w:rPr>
          <w:rFonts w:ascii="Arial" w:hAnsi="Arial" w:cs="Arial"/>
          <w:sz w:val="24"/>
          <w:szCs w:val="24"/>
          <w:u w:val="single"/>
        </w:rPr>
        <w:t>Hrad Karlštejn:</w:t>
      </w:r>
      <w:r w:rsidRPr="00410AE2">
        <w:rPr>
          <w:rFonts w:ascii="Arial" w:hAnsi="Arial" w:cs="Arial"/>
          <w:b/>
          <w:sz w:val="24"/>
          <w:szCs w:val="24"/>
        </w:rPr>
        <w:t xml:space="preserve"> </w:t>
      </w:r>
      <w:r w:rsidRPr="00410AE2">
        <w:rPr>
          <w:rStyle w:val="Siln"/>
          <w:rFonts w:ascii="Arial" w:hAnsi="Arial" w:cs="Arial"/>
          <w:b w:val="0"/>
          <w:bCs w:val="0"/>
          <w:sz w:val="24"/>
          <w:szCs w:val="24"/>
        </w:rPr>
        <w:t>I. prohlídková trasa - Soukromé a reprezentační prostory císaře Karla IV.</w:t>
      </w:r>
      <w:r w:rsidRPr="00410AE2">
        <w:rPr>
          <w:rFonts w:ascii="Arial" w:hAnsi="Arial" w:cs="Arial"/>
          <w:b/>
          <w:sz w:val="24"/>
          <w:szCs w:val="24"/>
        </w:rPr>
        <w:t xml:space="preserve">, </w:t>
      </w:r>
      <w:r w:rsidRPr="00410AE2">
        <w:rPr>
          <w:rStyle w:val="Siln"/>
          <w:rFonts w:ascii="Arial" w:hAnsi="Arial" w:cs="Arial"/>
          <w:b w:val="0"/>
          <w:bCs w:val="0"/>
          <w:sz w:val="24"/>
          <w:szCs w:val="24"/>
        </w:rPr>
        <w:t>II. prohlídková trasa - Posvátné prostory hradu včetně Kaple svatého Kříže (Exkluzivní trasa)</w:t>
      </w:r>
    </w:p>
    <w:p w:rsidR="00410AE2" w:rsidRPr="00410AE2" w:rsidRDefault="00410AE2" w:rsidP="00410AE2">
      <w:pPr>
        <w:widowControl w:val="0"/>
        <w:numPr>
          <w:ilvl w:val="0"/>
          <w:numId w:val="24"/>
        </w:numPr>
        <w:spacing w:line="360" w:lineRule="auto"/>
        <w:rPr>
          <w:rFonts w:ascii="Arial" w:hAnsi="Arial" w:cs="Arial"/>
          <w:sz w:val="24"/>
          <w:szCs w:val="24"/>
        </w:rPr>
      </w:pPr>
      <w:r w:rsidRPr="00410AE2">
        <w:rPr>
          <w:rFonts w:ascii="Arial" w:hAnsi="Arial" w:cs="Arial"/>
          <w:sz w:val="24"/>
          <w:szCs w:val="24"/>
          <w:u w:val="single"/>
        </w:rPr>
        <w:t>Prohlídka Malé Strany, Starého Města a Pražského hradu:</w:t>
      </w:r>
      <w:r w:rsidRPr="00410AE2">
        <w:rPr>
          <w:rFonts w:ascii="Arial" w:hAnsi="Arial" w:cs="Arial"/>
          <w:b/>
          <w:sz w:val="24"/>
          <w:szCs w:val="24"/>
        </w:rPr>
        <w:t xml:space="preserve"> </w:t>
      </w:r>
      <w:r w:rsidRPr="00410AE2">
        <w:rPr>
          <w:rFonts w:ascii="Arial" w:hAnsi="Arial" w:cs="Arial"/>
          <w:sz w:val="24"/>
          <w:szCs w:val="24"/>
        </w:rPr>
        <w:t xml:space="preserve">paláce a výstavní prostory centra Prahy, kde probíhalo Pražské </w:t>
      </w:r>
      <w:proofErr w:type="spellStart"/>
      <w:r w:rsidRPr="00410AE2">
        <w:rPr>
          <w:rFonts w:ascii="Arial" w:hAnsi="Arial" w:cs="Arial"/>
          <w:sz w:val="24"/>
          <w:szCs w:val="24"/>
        </w:rPr>
        <w:t>Quadriennale</w:t>
      </w:r>
      <w:proofErr w:type="spellEnd"/>
    </w:p>
    <w:p w:rsidR="00410AE2" w:rsidRDefault="00410AE2" w:rsidP="00410AE2">
      <w:pPr>
        <w:spacing w:line="360" w:lineRule="auto"/>
        <w:jc w:val="both"/>
        <w:rPr>
          <w:sz w:val="26"/>
          <w:szCs w:val="26"/>
          <w:u w:val="single"/>
        </w:rPr>
      </w:pPr>
    </w:p>
    <w:p w:rsidR="005A7630" w:rsidRDefault="005A7630" w:rsidP="00410AE2">
      <w:pPr>
        <w:spacing w:line="360" w:lineRule="auto"/>
        <w:jc w:val="both"/>
        <w:rPr>
          <w:rFonts w:ascii="Arial" w:eastAsia="HG Mincho Light J" w:hAnsi="Arial" w:cs="Arial"/>
          <w:color w:val="000000"/>
          <w:sz w:val="24"/>
          <w:szCs w:val="24"/>
          <w:lang w:eastAsia="cs-CZ"/>
        </w:rPr>
      </w:pPr>
    </w:p>
    <w:p w:rsidR="005A7630" w:rsidRDefault="005A7630">
      <w:pPr>
        <w:rPr>
          <w:rFonts w:ascii="Arial" w:eastAsia="HG Mincho Light J" w:hAnsi="Arial" w:cs="Arial"/>
          <w:color w:val="000000"/>
          <w:sz w:val="24"/>
          <w:szCs w:val="24"/>
          <w:lang w:eastAsia="cs-CZ"/>
        </w:rPr>
      </w:pPr>
    </w:p>
    <w:p w:rsidR="005A7630" w:rsidRPr="007B1686" w:rsidRDefault="00BD5AB3" w:rsidP="005A7630">
      <w:pPr>
        <w:jc w:val="center"/>
        <w:rPr>
          <w:b/>
          <w:color w:val="000000"/>
          <w:sz w:val="48"/>
          <w:szCs w:val="48"/>
        </w:rPr>
      </w:pPr>
      <w:r>
        <w:rPr>
          <w:b/>
          <w:color w:val="000000"/>
          <w:sz w:val="48"/>
          <w:szCs w:val="48"/>
        </w:rPr>
        <w:lastRenderedPageBreak/>
        <w:t>Úda</w:t>
      </w:r>
      <w:r w:rsidR="005A7630" w:rsidRPr="007B1686">
        <w:rPr>
          <w:b/>
          <w:color w:val="000000"/>
          <w:sz w:val="48"/>
          <w:szCs w:val="48"/>
        </w:rPr>
        <w:t>je o výsledcích vzdělávání</w:t>
      </w:r>
    </w:p>
    <w:p w:rsidR="00BD5AB3" w:rsidRDefault="00BD5AB3" w:rsidP="00BD5AB3">
      <w:pPr>
        <w:jc w:val="center"/>
        <w:rPr>
          <w:b/>
          <w:color w:val="000000"/>
          <w:sz w:val="44"/>
          <w:szCs w:val="4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137"/>
        <w:gridCol w:w="870"/>
        <w:gridCol w:w="1253"/>
        <w:gridCol w:w="857"/>
        <w:gridCol w:w="1269"/>
        <w:gridCol w:w="851"/>
        <w:gridCol w:w="1666"/>
      </w:tblGrid>
      <w:tr w:rsidR="00BD5AB3" w:rsidRPr="00BD5AB3" w:rsidTr="0025484B">
        <w:trPr>
          <w:trHeight w:val="270"/>
        </w:trPr>
        <w:tc>
          <w:tcPr>
            <w:tcW w:w="1135" w:type="dxa"/>
            <w:vMerge w:val="restart"/>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Třída</w:t>
            </w:r>
          </w:p>
        </w:tc>
        <w:tc>
          <w:tcPr>
            <w:tcW w:w="2007" w:type="dxa"/>
            <w:gridSpan w:val="2"/>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 xml:space="preserve">Počet žáků </w:t>
            </w:r>
            <w:proofErr w:type="gramStart"/>
            <w:r w:rsidRPr="00BD5AB3">
              <w:rPr>
                <w:rFonts w:ascii="Arial" w:hAnsi="Arial" w:cs="Arial"/>
                <w:sz w:val="24"/>
                <w:szCs w:val="24"/>
              </w:rPr>
              <w:t>na</w:t>
            </w:r>
            <w:proofErr w:type="gramEnd"/>
            <w:r w:rsidRPr="00BD5AB3">
              <w:rPr>
                <w:rFonts w:ascii="Arial" w:hAnsi="Arial" w:cs="Arial"/>
                <w:sz w:val="24"/>
                <w:szCs w:val="24"/>
              </w:rPr>
              <w:t xml:space="preserve"> </w:t>
            </w:r>
          </w:p>
        </w:tc>
        <w:tc>
          <w:tcPr>
            <w:tcW w:w="2110" w:type="dxa"/>
            <w:gridSpan w:val="2"/>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 xml:space="preserve">Dívek </w:t>
            </w:r>
            <w:proofErr w:type="gramStart"/>
            <w:r w:rsidRPr="00BD5AB3">
              <w:rPr>
                <w:rFonts w:ascii="Arial" w:hAnsi="Arial" w:cs="Arial"/>
                <w:sz w:val="24"/>
                <w:szCs w:val="24"/>
              </w:rPr>
              <w:t>na</w:t>
            </w:r>
            <w:proofErr w:type="gramEnd"/>
          </w:p>
        </w:tc>
        <w:tc>
          <w:tcPr>
            <w:tcW w:w="2120" w:type="dxa"/>
            <w:gridSpan w:val="2"/>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 xml:space="preserve">Chlapců </w:t>
            </w:r>
            <w:proofErr w:type="gramStart"/>
            <w:r w:rsidRPr="00BD5AB3">
              <w:rPr>
                <w:rFonts w:ascii="Arial" w:hAnsi="Arial" w:cs="Arial"/>
                <w:sz w:val="24"/>
                <w:szCs w:val="24"/>
              </w:rPr>
              <w:t>na</w:t>
            </w:r>
            <w:proofErr w:type="gramEnd"/>
          </w:p>
        </w:tc>
        <w:tc>
          <w:tcPr>
            <w:tcW w:w="1666" w:type="dxa"/>
            <w:vMerge w:val="restart"/>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Počet žáků, kteří postoupili do dalšího ročníku</w:t>
            </w:r>
          </w:p>
        </w:tc>
      </w:tr>
      <w:tr w:rsidR="00BD5AB3" w:rsidRPr="00BD5AB3" w:rsidTr="0025484B">
        <w:trPr>
          <w:trHeight w:val="82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BD5AB3" w:rsidRPr="00BD5AB3" w:rsidRDefault="00BD5AB3" w:rsidP="0025484B">
            <w:pPr>
              <w:rPr>
                <w:rFonts w:ascii="Arial" w:hAnsi="Arial" w:cs="Arial"/>
                <w:b/>
                <w:sz w:val="24"/>
                <w:szCs w:val="24"/>
              </w:rPr>
            </w:pP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počátku roku</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konci roku</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počátku roku</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konci roku</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počátku roku</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konci roku</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BD5AB3" w:rsidRPr="00BD5AB3" w:rsidRDefault="00BD5AB3" w:rsidP="0025484B">
            <w:pPr>
              <w:rPr>
                <w:rFonts w:ascii="Arial" w:hAnsi="Arial" w:cs="Arial"/>
                <w:sz w:val="24"/>
                <w:szCs w:val="24"/>
              </w:rPr>
            </w:pP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4. M</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M</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A</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S</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G</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A</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16</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14</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12</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A</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G</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Z</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SZ</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MZ</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Z</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SZ</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w:t>
            </w:r>
          </w:p>
        </w:tc>
      </w:tr>
      <w:tr w:rsidR="00BD5AB3" w:rsidRPr="00BD5AB3" w:rsidTr="0025484B">
        <w:tc>
          <w:tcPr>
            <w:tcW w:w="113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Celkem</w:t>
            </w:r>
          </w:p>
        </w:tc>
        <w:tc>
          <w:tcPr>
            <w:tcW w:w="113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109</w:t>
            </w:r>
          </w:p>
        </w:tc>
        <w:tc>
          <w:tcPr>
            <w:tcW w:w="870"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108</w:t>
            </w:r>
          </w:p>
        </w:tc>
        <w:tc>
          <w:tcPr>
            <w:tcW w:w="125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90</w:t>
            </w:r>
          </w:p>
        </w:tc>
        <w:tc>
          <w:tcPr>
            <w:tcW w:w="85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88</w:t>
            </w:r>
          </w:p>
        </w:tc>
        <w:tc>
          <w:tcPr>
            <w:tcW w:w="126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19</w:t>
            </w:r>
          </w:p>
        </w:tc>
        <w:tc>
          <w:tcPr>
            <w:tcW w:w="85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20</w:t>
            </w:r>
          </w:p>
        </w:tc>
        <w:tc>
          <w:tcPr>
            <w:tcW w:w="1666"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70</w:t>
            </w:r>
          </w:p>
        </w:tc>
      </w:tr>
    </w:tbl>
    <w:p w:rsidR="00BD5AB3" w:rsidRPr="00BD5AB3" w:rsidRDefault="00BD5AB3" w:rsidP="00BD5AB3">
      <w:pPr>
        <w:rPr>
          <w:rFonts w:ascii="Arial" w:hAnsi="Arial" w:cs="Arial"/>
          <w:sz w:val="24"/>
          <w:szCs w:val="24"/>
        </w:rPr>
      </w:pPr>
    </w:p>
    <w:p w:rsidR="00BD5AB3" w:rsidRPr="00BD5AB3" w:rsidRDefault="00BD5AB3" w:rsidP="00BD5AB3">
      <w:pPr>
        <w:jc w:val="center"/>
        <w:rPr>
          <w:rFonts w:ascii="Arial" w:hAnsi="Arial" w:cs="Arial"/>
          <w:b/>
          <w:sz w:val="24"/>
          <w:szCs w:val="24"/>
          <w:u w:val="single"/>
        </w:rPr>
      </w:pPr>
      <w:r w:rsidRPr="00BD5AB3">
        <w:rPr>
          <w:rFonts w:ascii="Arial" w:hAnsi="Arial" w:cs="Arial"/>
          <w:b/>
          <w:sz w:val="24"/>
          <w:szCs w:val="24"/>
          <w:u w:val="single"/>
        </w:rPr>
        <w:t>Studijní výsledky 1. pololetí</w:t>
      </w:r>
    </w:p>
    <w:p w:rsidR="00BD5AB3" w:rsidRPr="00BD5AB3" w:rsidRDefault="00BD5AB3" w:rsidP="00BD5AB3">
      <w:pPr>
        <w:jc w:val="center"/>
        <w:rPr>
          <w:rFonts w:ascii="Arial" w:hAnsi="Arial" w:cs="Arial"/>
          <w:sz w:val="24"/>
          <w:szCs w:val="24"/>
        </w:rPr>
      </w:pP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133"/>
        <w:gridCol w:w="1418"/>
        <w:gridCol w:w="1417"/>
        <w:gridCol w:w="1559"/>
        <w:gridCol w:w="1985"/>
      </w:tblGrid>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Třída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Studijní průměr</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Prospělo s vyznamenáním</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Prospělo</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Neprospělo</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Neklasifikováno</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4.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2,35</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2,73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3,21</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2,60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2,23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2,22</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G</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2,39</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1,85</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2,59</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G</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1,86</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1,18</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1,23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1,14</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3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Celkem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2,03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1417"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65</w:t>
            </w:r>
          </w:p>
        </w:tc>
        <w:tc>
          <w:tcPr>
            <w:tcW w:w="1559"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1985"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r>
    </w:tbl>
    <w:p w:rsidR="00BD5AB3" w:rsidRPr="00BD5AB3" w:rsidRDefault="00BD5AB3" w:rsidP="00BD5AB3">
      <w:pPr>
        <w:jc w:val="center"/>
        <w:rPr>
          <w:rFonts w:ascii="Arial" w:hAnsi="Arial" w:cs="Arial"/>
          <w:b/>
          <w:sz w:val="24"/>
          <w:szCs w:val="24"/>
          <w:u w:val="single"/>
        </w:rPr>
      </w:pPr>
      <w:r w:rsidRPr="00BD5AB3">
        <w:rPr>
          <w:rFonts w:ascii="Arial" w:hAnsi="Arial" w:cs="Arial"/>
          <w:b/>
          <w:sz w:val="24"/>
          <w:szCs w:val="24"/>
          <w:u w:val="single"/>
        </w:rPr>
        <w:lastRenderedPageBreak/>
        <w:t>Studijní výsledky 2. pololetí</w:t>
      </w:r>
    </w:p>
    <w:p w:rsidR="00BD5AB3" w:rsidRPr="00BD5AB3" w:rsidRDefault="00BD5AB3" w:rsidP="00BD5AB3">
      <w:pPr>
        <w:jc w:val="center"/>
        <w:rPr>
          <w:rFonts w:ascii="Arial" w:hAnsi="Arial" w:cs="Arial"/>
          <w:sz w:val="24"/>
          <w:szCs w:val="24"/>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133"/>
        <w:gridCol w:w="1417"/>
        <w:gridCol w:w="1700"/>
        <w:gridCol w:w="1842"/>
        <w:gridCol w:w="1982"/>
      </w:tblGrid>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Třída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Studijní průměr</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Prospělo s vyznamenáním</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Prospělo</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Neprospělo</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Neklasifikováno</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4.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2,87</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2,47</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3,43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3.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2,00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2,41</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1,09</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G</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1,70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A</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2,70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2,78</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2,50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G</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1,75</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1,15</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3</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SZ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1,43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1. MZ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1,13</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6</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2. SZ</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0</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w:t>
            </w:r>
          </w:p>
        </w:tc>
      </w:tr>
      <w:tr w:rsidR="00BD5AB3" w:rsidRPr="00BD5AB3" w:rsidTr="0025484B">
        <w:tc>
          <w:tcPr>
            <w:tcW w:w="1242"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b/>
                <w:sz w:val="24"/>
                <w:szCs w:val="24"/>
              </w:rPr>
            </w:pPr>
            <w:r w:rsidRPr="00BD5AB3">
              <w:rPr>
                <w:rFonts w:ascii="Arial" w:hAnsi="Arial" w:cs="Arial"/>
                <w:b/>
                <w:sz w:val="24"/>
                <w:szCs w:val="24"/>
              </w:rPr>
              <w:t>Celkem</w:t>
            </w:r>
          </w:p>
        </w:tc>
        <w:tc>
          <w:tcPr>
            <w:tcW w:w="113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2,10</w:t>
            </w:r>
          </w:p>
        </w:tc>
        <w:tc>
          <w:tcPr>
            <w:tcW w:w="1418"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58</w:t>
            </w:r>
          </w:p>
        </w:tc>
        <w:tc>
          <w:tcPr>
            <w:tcW w:w="1843"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8</w:t>
            </w:r>
          </w:p>
        </w:tc>
        <w:tc>
          <w:tcPr>
            <w:tcW w:w="1984" w:type="dxa"/>
            <w:tcBorders>
              <w:top w:val="single" w:sz="4" w:space="0" w:color="auto"/>
              <w:left w:val="single" w:sz="4" w:space="0" w:color="auto"/>
              <w:bottom w:val="single" w:sz="4" w:space="0" w:color="auto"/>
              <w:right w:val="single" w:sz="4" w:space="0" w:color="auto"/>
            </w:tcBorders>
            <w:hideMark/>
          </w:tcPr>
          <w:p w:rsidR="00BD5AB3" w:rsidRPr="00BD5AB3" w:rsidRDefault="00BD5AB3" w:rsidP="0025484B">
            <w:pPr>
              <w:rPr>
                <w:rFonts w:ascii="Arial" w:hAnsi="Arial" w:cs="Arial"/>
                <w:sz w:val="24"/>
                <w:szCs w:val="24"/>
              </w:rPr>
            </w:pPr>
            <w:r w:rsidRPr="00BD5AB3">
              <w:rPr>
                <w:rFonts w:ascii="Arial" w:hAnsi="Arial" w:cs="Arial"/>
                <w:sz w:val="24"/>
                <w:szCs w:val="24"/>
              </w:rPr>
              <w:t>25</w:t>
            </w:r>
          </w:p>
        </w:tc>
      </w:tr>
    </w:tbl>
    <w:p w:rsidR="00BD5AB3" w:rsidRPr="00BD5AB3" w:rsidRDefault="00BD5AB3" w:rsidP="00BD5AB3">
      <w:pPr>
        <w:jc w:val="center"/>
        <w:rPr>
          <w:rFonts w:ascii="Arial" w:hAnsi="Arial" w:cs="Arial"/>
          <w:sz w:val="24"/>
          <w:szCs w:val="24"/>
        </w:rPr>
      </w:pPr>
    </w:p>
    <w:p w:rsidR="00BD5AB3" w:rsidRPr="00BD5AB3" w:rsidRDefault="00BD5AB3" w:rsidP="00BD5AB3">
      <w:pPr>
        <w:jc w:val="center"/>
        <w:rPr>
          <w:rFonts w:ascii="Arial" w:hAnsi="Arial" w:cs="Arial"/>
          <w:sz w:val="24"/>
          <w:szCs w:val="24"/>
        </w:rPr>
      </w:pPr>
    </w:p>
    <w:p w:rsidR="00BD5AB3" w:rsidRPr="00BD5AB3" w:rsidRDefault="00BD5AB3" w:rsidP="00BD5AB3">
      <w:pPr>
        <w:jc w:val="center"/>
        <w:rPr>
          <w:rFonts w:ascii="Arial" w:hAnsi="Arial" w:cs="Arial"/>
          <w:b/>
          <w:sz w:val="24"/>
          <w:szCs w:val="24"/>
          <w:u w:val="single"/>
        </w:rPr>
      </w:pPr>
      <w:r w:rsidRPr="00BD5AB3">
        <w:rPr>
          <w:rFonts w:ascii="Arial" w:hAnsi="Arial" w:cs="Arial"/>
          <w:b/>
          <w:sz w:val="24"/>
          <w:szCs w:val="24"/>
          <w:u w:val="single"/>
        </w:rPr>
        <w:t>Pochvaly a kázeňská opatření</w:t>
      </w:r>
    </w:p>
    <w:p w:rsidR="00BD5AB3" w:rsidRPr="00BD5AB3" w:rsidRDefault="00BD5AB3" w:rsidP="00BD5AB3">
      <w:pPr>
        <w:jc w:val="center"/>
        <w:rPr>
          <w:rFonts w:ascii="Arial" w:hAnsi="Arial" w:cs="Arial"/>
          <w:sz w:val="24"/>
          <w:szCs w:val="24"/>
        </w:rPr>
      </w:pPr>
    </w:p>
    <w:p w:rsidR="00BD5AB3" w:rsidRPr="00BD5AB3" w:rsidRDefault="00BD5AB3" w:rsidP="00BD5AB3">
      <w:pPr>
        <w:spacing w:line="360" w:lineRule="auto"/>
        <w:ind w:firstLine="708"/>
        <w:jc w:val="both"/>
        <w:rPr>
          <w:rFonts w:ascii="Arial" w:hAnsi="Arial" w:cs="Arial"/>
          <w:sz w:val="24"/>
          <w:szCs w:val="24"/>
        </w:rPr>
      </w:pPr>
      <w:r w:rsidRPr="00BD5AB3">
        <w:rPr>
          <w:rFonts w:ascii="Arial" w:hAnsi="Arial" w:cs="Arial"/>
          <w:sz w:val="24"/>
          <w:szCs w:val="24"/>
        </w:rPr>
        <w:t>V letošním školním roce byly uděleny dvě pochvaly třídního učitele a pět pochval ředitele školy za příkladný  přístup ke studiu, reprezentaci školy, nevšední umělecký zážitek a příkladné chování ke spolužákům.</w:t>
      </w:r>
    </w:p>
    <w:p w:rsidR="00BD5AB3" w:rsidRPr="00BD5AB3" w:rsidRDefault="00BD5AB3" w:rsidP="00BD5AB3">
      <w:pPr>
        <w:spacing w:line="360" w:lineRule="auto"/>
        <w:jc w:val="both"/>
        <w:rPr>
          <w:rFonts w:ascii="Arial" w:hAnsi="Arial" w:cs="Arial"/>
          <w:sz w:val="24"/>
          <w:szCs w:val="24"/>
        </w:rPr>
      </w:pPr>
    </w:p>
    <w:p w:rsidR="00BD5AB3" w:rsidRPr="00BD5AB3" w:rsidRDefault="00BD5AB3" w:rsidP="00BD5AB3">
      <w:pPr>
        <w:spacing w:line="360" w:lineRule="auto"/>
        <w:ind w:firstLine="708"/>
        <w:jc w:val="both"/>
        <w:rPr>
          <w:rFonts w:ascii="Arial" w:hAnsi="Arial" w:cs="Arial"/>
          <w:sz w:val="24"/>
          <w:szCs w:val="24"/>
        </w:rPr>
      </w:pPr>
      <w:r w:rsidRPr="00BD5AB3">
        <w:rPr>
          <w:rFonts w:ascii="Arial" w:hAnsi="Arial" w:cs="Arial"/>
          <w:sz w:val="24"/>
          <w:szCs w:val="24"/>
        </w:rPr>
        <w:t xml:space="preserve">Dále bylo uděleno jedno napomenutí třídního učitele za neomluvené hodiny a porušování školního řádu. </w:t>
      </w:r>
    </w:p>
    <w:p w:rsidR="00BD5AB3" w:rsidRDefault="00BD5AB3" w:rsidP="00BD5AB3">
      <w:pPr>
        <w:spacing w:line="360" w:lineRule="auto"/>
        <w:jc w:val="center"/>
        <w:rPr>
          <w:rFonts w:ascii="Arial" w:hAnsi="Arial" w:cs="Arial"/>
          <w:b/>
          <w:color w:val="000000"/>
        </w:rPr>
      </w:pPr>
    </w:p>
    <w:p w:rsidR="00BD5AB3" w:rsidRDefault="00BD5AB3" w:rsidP="00BD5AB3">
      <w:pPr>
        <w:spacing w:line="360" w:lineRule="auto"/>
        <w:jc w:val="center"/>
        <w:rPr>
          <w:rFonts w:ascii="Arial" w:hAnsi="Arial" w:cs="Arial"/>
          <w:color w:val="000000"/>
        </w:rPr>
      </w:pPr>
    </w:p>
    <w:p w:rsidR="00BD5AB3" w:rsidRDefault="00BD5AB3" w:rsidP="00BD5AB3">
      <w:pPr>
        <w:rPr>
          <w:rFonts w:ascii="Arial" w:eastAsia="HG Mincho Light J" w:hAnsi="Arial" w:cs="Arial"/>
          <w:color w:val="000000"/>
        </w:rPr>
      </w:pPr>
    </w:p>
    <w:p w:rsidR="005A7630" w:rsidRDefault="005A7630">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BD5AB3" w:rsidRDefault="00BD5AB3">
      <w:pPr>
        <w:rPr>
          <w:rFonts w:ascii="Arial" w:eastAsia="HG Mincho Light J" w:hAnsi="Arial" w:cs="Arial"/>
          <w:color w:val="000000"/>
          <w:sz w:val="24"/>
          <w:szCs w:val="24"/>
          <w:lang w:eastAsia="cs-CZ"/>
        </w:rPr>
      </w:pPr>
    </w:p>
    <w:p w:rsidR="005C7C8C" w:rsidRDefault="005C7C8C" w:rsidP="005C7C8C">
      <w:pPr>
        <w:pStyle w:val="Zkladntext"/>
        <w:ind w:firstLine="708"/>
        <w:jc w:val="center"/>
        <w:rPr>
          <w:b/>
          <w:color w:val="000000"/>
          <w:sz w:val="48"/>
        </w:rPr>
      </w:pPr>
      <w:r>
        <w:rPr>
          <w:b/>
          <w:color w:val="000000"/>
          <w:sz w:val="48"/>
        </w:rPr>
        <w:lastRenderedPageBreak/>
        <w:t>Hodnocení maturitních zkoušek</w:t>
      </w:r>
    </w:p>
    <w:p w:rsidR="005C7C8C" w:rsidRDefault="005C7C8C" w:rsidP="005C7C8C">
      <w:pPr>
        <w:pStyle w:val="Zkladntext"/>
        <w:ind w:firstLine="708"/>
        <w:jc w:val="center"/>
        <w:rPr>
          <w:b/>
          <w:color w:val="000000"/>
          <w:sz w:val="48"/>
        </w:rPr>
      </w:pPr>
    </w:p>
    <w:p w:rsidR="005C7C8C" w:rsidRDefault="005C7C8C" w:rsidP="005C7C8C">
      <w:pPr>
        <w:pStyle w:val="Zkladntext"/>
        <w:ind w:firstLine="708"/>
        <w:jc w:val="center"/>
        <w:rPr>
          <w:b/>
          <w:color w:val="000000"/>
          <w:sz w:val="36"/>
          <w:szCs w:val="36"/>
        </w:rPr>
      </w:pPr>
      <w:r>
        <w:rPr>
          <w:b/>
          <w:color w:val="000000"/>
          <w:sz w:val="36"/>
          <w:szCs w:val="36"/>
        </w:rPr>
        <w:t>Multimediální tvorba</w:t>
      </w:r>
    </w:p>
    <w:p w:rsidR="005C7C8C" w:rsidRDefault="005C7C8C" w:rsidP="005C7C8C">
      <w:pPr>
        <w:pStyle w:val="Zkladntext"/>
        <w:spacing w:line="360" w:lineRule="auto"/>
        <w:ind w:firstLine="708"/>
        <w:jc w:val="both"/>
        <w:rPr>
          <w:rFonts w:ascii="Arial" w:hAnsi="Arial" w:cs="Arial"/>
          <w:color w:val="000000"/>
          <w:sz w:val="24"/>
          <w:szCs w:val="24"/>
        </w:rPr>
      </w:pPr>
      <w:r>
        <w:rPr>
          <w:rFonts w:ascii="Arial" w:hAnsi="Arial" w:cs="Arial"/>
          <w:color w:val="000000"/>
          <w:sz w:val="24"/>
        </w:rPr>
        <w:t xml:space="preserve">Do maturitního čtvrtého ročníku nastoupilo ve školním roce 2014/2015 šest žáků. Maturitní zkoušky byly realizovány formou státní a profilové části. Čtvrtý ročník řádně ukončilo pět žáků, kteří byli připuštěni k praktické a teoretické maturitní zkoušce. </w:t>
      </w:r>
    </w:p>
    <w:p w:rsidR="005C7C8C" w:rsidRDefault="005C7C8C" w:rsidP="005C7C8C">
      <w:pPr>
        <w:pStyle w:val="Zkladntext"/>
        <w:jc w:val="both"/>
        <w:rPr>
          <w:color w:val="000000"/>
        </w:rPr>
      </w:pPr>
    </w:p>
    <w:p w:rsidR="005C7C8C" w:rsidRPr="005C7C8C" w:rsidRDefault="005C7C8C" w:rsidP="005C7C8C">
      <w:pPr>
        <w:pStyle w:val="Zkladntext"/>
        <w:ind w:firstLine="708"/>
        <w:jc w:val="center"/>
        <w:rPr>
          <w:b/>
          <w:color w:val="000000"/>
          <w:sz w:val="36"/>
          <w:szCs w:val="36"/>
        </w:rPr>
      </w:pPr>
      <w:r w:rsidRPr="005C7C8C">
        <w:rPr>
          <w:b/>
          <w:color w:val="000000"/>
          <w:sz w:val="36"/>
          <w:szCs w:val="36"/>
        </w:rPr>
        <w:t>Písemná maturitní zkouška</w:t>
      </w:r>
    </w:p>
    <w:p w:rsidR="005C7C8C" w:rsidRDefault="005C7C8C" w:rsidP="005C7C8C">
      <w:pPr>
        <w:pStyle w:val="Zkladntext"/>
        <w:jc w:val="both"/>
        <w:rPr>
          <w:b/>
          <w:color w:val="000000"/>
        </w:rPr>
      </w:pPr>
    </w:p>
    <w:p w:rsidR="005C7C8C" w:rsidRDefault="005C7C8C" w:rsidP="005C7C8C">
      <w:pPr>
        <w:pStyle w:val="Zkladntext"/>
        <w:spacing w:line="360" w:lineRule="auto"/>
        <w:ind w:firstLine="680"/>
        <w:jc w:val="both"/>
        <w:rPr>
          <w:rFonts w:ascii="Arial" w:hAnsi="Arial" w:cs="Arial"/>
          <w:color w:val="000000"/>
          <w:sz w:val="24"/>
        </w:rPr>
      </w:pPr>
      <w:r>
        <w:rPr>
          <w:rFonts w:ascii="Arial" w:hAnsi="Arial" w:cs="Arial"/>
          <w:color w:val="000000"/>
          <w:sz w:val="24"/>
        </w:rPr>
        <w:t>Písemné maturitní zkoušky se konaly podle jednotného zkušebního schématu v termínu od 4. května do 11. května 2015.</w:t>
      </w:r>
    </w:p>
    <w:p w:rsidR="005C7C8C" w:rsidRDefault="005C7C8C" w:rsidP="005C7C8C">
      <w:pPr>
        <w:pStyle w:val="Zkladntext"/>
        <w:jc w:val="center"/>
        <w:rPr>
          <w:b/>
          <w:bCs/>
          <w:szCs w:val="28"/>
          <w:u w:val="single"/>
        </w:rPr>
      </w:pPr>
    </w:p>
    <w:p w:rsidR="005C7C8C" w:rsidRPr="002E2D7E" w:rsidRDefault="005C7C8C" w:rsidP="002E2D7E">
      <w:pPr>
        <w:pStyle w:val="Zkladntext"/>
        <w:ind w:firstLine="708"/>
        <w:jc w:val="center"/>
        <w:rPr>
          <w:b/>
          <w:color w:val="000000"/>
          <w:sz w:val="36"/>
          <w:szCs w:val="36"/>
        </w:rPr>
      </w:pPr>
      <w:r w:rsidRPr="002E2D7E">
        <w:rPr>
          <w:b/>
          <w:color w:val="000000"/>
          <w:sz w:val="36"/>
          <w:szCs w:val="36"/>
        </w:rPr>
        <w:t>Praktická maturitní zkouška</w:t>
      </w:r>
    </w:p>
    <w:p w:rsidR="005C7C8C" w:rsidRDefault="005C7C8C" w:rsidP="005C7C8C">
      <w:pPr>
        <w:rPr>
          <w:color w:val="000000"/>
        </w:rPr>
      </w:pPr>
    </w:p>
    <w:p w:rsidR="005C7C8C" w:rsidRPr="002E2D7E" w:rsidRDefault="005C7C8C" w:rsidP="005C7C8C">
      <w:pPr>
        <w:pStyle w:val="Zkladntext22"/>
        <w:spacing w:line="360" w:lineRule="auto"/>
        <w:ind w:firstLine="708"/>
        <w:jc w:val="both"/>
        <w:rPr>
          <w:rFonts w:ascii="Arial" w:eastAsia="Times New Roman" w:hAnsi="Arial" w:cs="Arial"/>
          <w:sz w:val="24"/>
          <w:szCs w:val="20"/>
        </w:rPr>
      </w:pPr>
      <w:r w:rsidRPr="002E2D7E">
        <w:rPr>
          <w:rFonts w:ascii="Arial" w:eastAsia="Times New Roman" w:hAnsi="Arial" w:cs="Arial"/>
          <w:sz w:val="24"/>
          <w:szCs w:val="20"/>
        </w:rPr>
        <w:t xml:space="preserve">Praktická maturitní zkouška probíhala ve dnech 30. 4. - 22. 5. 2015,  </w:t>
      </w:r>
    </w:p>
    <w:p w:rsidR="005C7C8C" w:rsidRPr="002E2D7E" w:rsidRDefault="005C7C8C" w:rsidP="002E2D7E">
      <w:pPr>
        <w:pStyle w:val="Zkladntext22"/>
        <w:spacing w:line="360" w:lineRule="auto"/>
        <w:ind w:firstLine="0"/>
        <w:jc w:val="both"/>
        <w:rPr>
          <w:rFonts w:ascii="Arial" w:eastAsia="Times New Roman" w:hAnsi="Arial" w:cs="Arial"/>
          <w:sz w:val="24"/>
          <w:szCs w:val="20"/>
        </w:rPr>
      </w:pPr>
      <w:r w:rsidRPr="002E2D7E">
        <w:rPr>
          <w:rFonts w:ascii="Arial" w:eastAsia="Times New Roman" w:hAnsi="Arial" w:cs="Arial"/>
          <w:sz w:val="24"/>
          <w:szCs w:val="20"/>
        </w:rPr>
        <w:t>vždy od 8.00 do 12.00 hodin a od 13.00 do 16.00 hodin.</w:t>
      </w:r>
    </w:p>
    <w:p w:rsidR="005C7C8C" w:rsidRDefault="005C7C8C" w:rsidP="005C7C8C">
      <w:pPr>
        <w:spacing w:line="360" w:lineRule="auto"/>
        <w:ind w:firstLine="680"/>
        <w:jc w:val="both"/>
        <w:rPr>
          <w:rFonts w:ascii="Arial" w:hAnsi="Arial" w:cs="Arial"/>
          <w:color w:val="000000"/>
          <w:sz w:val="24"/>
        </w:rPr>
      </w:pPr>
      <w:r>
        <w:rPr>
          <w:rFonts w:ascii="Arial" w:hAnsi="Arial" w:cs="Arial"/>
          <w:color w:val="000000"/>
          <w:sz w:val="24"/>
        </w:rPr>
        <w:t xml:space="preserve">Praktické maturitní práce probíhaly v multimediální učebně školy a byly realizovány podle vlastních návrhů žáků. </w:t>
      </w:r>
    </w:p>
    <w:p w:rsidR="005C7C8C" w:rsidRDefault="005C7C8C" w:rsidP="005C7C8C">
      <w:pPr>
        <w:pStyle w:val="Zkladntextodsazen22"/>
        <w:rPr>
          <w:rFonts w:ascii="Times New Roman" w:hAnsi="Times New Roman"/>
          <w:bCs/>
          <w:color w:val="auto"/>
          <w:sz w:val="28"/>
        </w:rPr>
      </w:pPr>
    </w:p>
    <w:p w:rsidR="005C7C8C" w:rsidRPr="002E2D7E" w:rsidRDefault="005C7C8C" w:rsidP="005C7C8C">
      <w:pPr>
        <w:pStyle w:val="Nadpis1"/>
        <w:numPr>
          <w:ilvl w:val="0"/>
          <w:numId w:val="15"/>
        </w:numPr>
        <w:suppressAutoHyphens/>
        <w:rPr>
          <w:color w:val="000000"/>
          <w:sz w:val="36"/>
          <w:szCs w:val="36"/>
        </w:rPr>
      </w:pPr>
      <w:r w:rsidRPr="002E2D7E">
        <w:rPr>
          <w:color w:val="000000"/>
          <w:sz w:val="36"/>
          <w:szCs w:val="36"/>
        </w:rPr>
        <w:t>Seznam žáků a maturitních témat</w:t>
      </w:r>
    </w:p>
    <w:p w:rsidR="005C7C8C" w:rsidRDefault="005C7C8C" w:rsidP="005C7C8C">
      <w:pPr>
        <w:jc w:val="center"/>
        <w:rPr>
          <w:color w:val="000080"/>
          <w:sz w:val="28"/>
        </w:rPr>
      </w:pPr>
    </w:p>
    <w:p w:rsidR="005C7C8C" w:rsidRDefault="005C7C8C" w:rsidP="005C7C8C">
      <w:pPr>
        <w:pStyle w:val="Zkladntext"/>
        <w:spacing w:line="276" w:lineRule="auto"/>
        <w:jc w:val="center"/>
        <w:rPr>
          <w:rFonts w:ascii="Arial" w:hAnsi="Arial" w:cs="Arial"/>
          <w:color w:val="000000"/>
          <w:sz w:val="24"/>
        </w:rPr>
      </w:pPr>
      <w:r>
        <w:rPr>
          <w:rFonts w:ascii="Arial" w:hAnsi="Arial" w:cs="Arial"/>
          <w:color w:val="000000"/>
          <w:sz w:val="24"/>
        </w:rPr>
        <w:t xml:space="preserve">Obhajoba a hodnocení praktických maturitních zkoušek proběhly </w:t>
      </w:r>
    </w:p>
    <w:p w:rsidR="005C7C8C" w:rsidRDefault="005C7C8C" w:rsidP="005C7C8C">
      <w:pPr>
        <w:pStyle w:val="Zkladntext"/>
        <w:spacing w:line="276" w:lineRule="auto"/>
        <w:jc w:val="center"/>
        <w:rPr>
          <w:rFonts w:ascii="Arial" w:hAnsi="Arial" w:cs="Arial"/>
          <w:color w:val="000000"/>
          <w:sz w:val="24"/>
        </w:rPr>
      </w:pPr>
      <w:r>
        <w:rPr>
          <w:rFonts w:ascii="Arial" w:hAnsi="Arial" w:cs="Arial"/>
          <w:color w:val="000000"/>
          <w:sz w:val="24"/>
        </w:rPr>
        <w:t>dne 1. 6. 2015.</w:t>
      </w:r>
    </w:p>
    <w:p w:rsidR="005C7C8C" w:rsidRDefault="005C7C8C" w:rsidP="005C7C8C">
      <w:pPr>
        <w:spacing w:line="276" w:lineRule="auto"/>
        <w:rPr>
          <w:rFonts w:ascii="Arial" w:hAnsi="Arial" w:cs="Arial"/>
          <w:b/>
          <w:sz w:val="24"/>
        </w:rPr>
      </w:pPr>
    </w:p>
    <w:tbl>
      <w:tblPr>
        <w:tblW w:w="7230" w:type="dxa"/>
        <w:tblInd w:w="9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4395"/>
      </w:tblGrid>
      <w:tr w:rsidR="005C7C8C" w:rsidTr="005C7C8C">
        <w:trPr>
          <w:trHeight w:val="543"/>
        </w:trPr>
        <w:tc>
          <w:tcPr>
            <w:tcW w:w="2835" w:type="dxa"/>
            <w:tcBorders>
              <w:top w:val="single" w:sz="4" w:space="0" w:color="auto"/>
              <w:left w:val="single" w:sz="4" w:space="0" w:color="auto"/>
              <w:bottom w:val="single" w:sz="4" w:space="0" w:color="auto"/>
              <w:right w:val="single" w:sz="6" w:space="0" w:color="auto"/>
            </w:tcBorders>
            <w:hideMark/>
          </w:tcPr>
          <w:p w:rsidR="005C7C8C" w:rsidRDefault="005C7C8C">
            <w:pPr>
              <w:suppressAutoHyphens/>
              <w:spacing w:line="276" w:lineRule="auto"/>
              <w:jc w:val="center"/>
              <w:rPr>
                <w:rFonts w:ascii="Arial" w:hAnsi="Arial" w:cs="Arial"/>
                <w:b/>
                <w:sz w:val="24"/>
                <w:szCs w:val="24"/>
              </w:rPr>
            </w:pPr>
            <w:r>
              <w:rPr>
                <w:rFonts w:ascii="Arial" w:hAnsi="Arial" w:cs="Arial"/>
                <w:b/>
                <w:sz w:val="24"/>
              </w:rPr>
              <w:t>Jméno a příjmení</w:t>
            </w:r>
          </w:p>
        </w:tc>
        <w:tc>
          <w:tcPr>
            <w:tcW w:w="4394" w:type="dxa"/>
            <w:tcBorders>
              <w:top w:val="single" w:sz="4" w:space="0" w:color="auto"/>
              <w:left w:val="single" w:sz="6" w:space="0" w:color="auto"/>
              <w:bottom w:val="single" w:sz="4" w:space="0" w:color="auto"/>
              <w:right w:val="single" w:sz="4" w:space="0" w:color="auto"/>
            </w:tcBorders>
            <w:hideMark/>
          </w:tcPr>
          <w:p w:rsidR="005C7C8C" w:rsidRDefault="005C7C8C">
            <w:pPr>
              <w:suppressAutoHyphens/>
              <w:spacing w:line="276" w:lineRule="auto"/>
              <w:jc w:val="center"/>
              <w:rPr>
                <w:rFonts w:ascii="Arial" w:hAnsi="Arial" w:cs="Arial"/>
                <w:b/>
                <w:sz w:val="24"/>
                <w:szCs w:val="24"/>
              </w:rPr>
            </w:pPr>
            <w:r>
              <w:rPr>
                <w:rFonts w:ascii="Arial" w:hAnsi="Arial" w:cs="Arial"/>
                <w:b/>
                <w:sz w:val="24"/>
              </w:rPr>
              <w:t>Téma</w:t>
            </w:r>
          </w:p>
        </w:tc>
      </w:tr>
      <w:tr w:rsidR="005C7C8C" w:rsidTr="005C7C8C">
        <w:trPr>
          <w:trHeight w:val="412"/>
        </w:trPr>
        <w:tc>
          <w:tcPr>
            <w:tcW w:w="2835" w:type="dxa"/>
            <w:tcBorders>
              <w:top w:val="single" w:sz="6" w:space="0" w:color="auto"/>
              <w:left w:val="single" w:sz="4" w:space="0" w:color="auto"/>
              <w:bottom w:val="single" w:sz="6" w:space="0" w:color="auto"/>
              <w:right w:val="single" w:sz="6" w:space="0" w:color="auto"/>
            </w:tcBorders>
            <w:vAlign w:val="center"/>
            <w:hideMark/>
          </w:tcPr>
          <w:p w:rsidR="005C7C8C" w:rsidRDefault="005C7C8C">
            <w:pPr>
              <w:suppressAutoHyphens/>
              <w:ind w:left="360" w:hanging="360"/>
              <w:rPr>
                <w:b/>
                <w:sz w:val="24"/>
                <w:szCs w:val="24"/>
              </w:rPr>
            </w:pPr>
            <w:r>
              <w:rPr>
                <w:b/>
                <w:sz w:val="24"/>
              </w:rPr>
              <w:t>Dobiášová Dominika</w:t>
            </w:r>
          </w:p>
        </w:tc>
        <w:tc>
          <w:tcPr>
            <w:tcW w:w="4394" w:type="dxa"/>
            <w:tcBorders>
              <w:top w:val="single" w:sz="6" w:space="0" w:color="auto"/>
              <w:left w:val="single" w:sz="6" w:space="0" w:color="auto"/>
              <w:bottom w:val="single" w:sz="6" w:space="0" w:color="auto"/>
              <w:right w:val="single" w:sz="6" w:space="0" w:color="auto"/>
            </w:tcBorders>
            <w:hideMark/>
          </w:tcPr>
          <w:p w:rsidR="005C7C8C" w:rsidRDefault="005C7C8C">
            <w:pPr>
              <w:suppressAutoHyphens/>
              <w:rPr>
                <w:b/>
                <w:sz w:val="24"/>
                <w:szCs w:val="24"/>
              </w:rPr>
            </w:pPr>
            <w:r>
              <w:rPr>
                <w:rFonts w:eastAsia="Arial Unicode MS"/>
                <w:b/>
                <w:color w:val="000000"/>
                <w:sz w:val="24"/>
              </w:rPr>
              <w:t>Design blok Praha</w:t>
            </w:r>
          </w:p>
        </w:tc>
      </w:tr>
      <w:tr w:rsidR="005C7C8C" w:rsidTr="005C7C8C">
        <w:trPr>
          <w:trHeight w:val="412"/>
        </w:trPr>
        <w:tc>
          <w:tcPr>
            <w:tcW w:w="2835" w:type="dxa"/>
            <w:tcBorders>
              <w:top w:val="single" w:sz="6" w:space="0" w:color="auto"/>
              <w:left w:val="single" w:sz="4" w:space="0" w:color="auto"/>
              <w:bottom w:val="single" w:sz="6" w:space="0" w:color="auto"/>
              <w:right w:val="single" w:sz="6" w:space="0" w:color="auto"/>
            </w:tcBorders>
            <w:vAlign w:val="center"/>
            <w:hideMark/>
          </w:tcPr>
          <w:p w:rsidR="005C7C8C" w:rsidRDefault="005C7C8C">
            <w:pPr>
              <w:suppressAutoHyphens/>
              <w:rPr>
                <w:b/>
                <w:sz w:val="24"/>
                <w:szCs w:val="24"/>
              </w:rPr>
            </w:pPr>
            <w:r>
              <w:rPr>
                <w:b/>
                <w:sz w:val="24"/>
              </w:rPr>
              <w:t>Kozáková Anna</w:t>
            </w:r>
          </w:p>
        </w:tc>
        <w:tc>
          <w:tcPr>
            <w:tcW w:w="4394" w:type="dxa"/>
            <w:tcBorders>
              <w:top w:val="single" w:sz="6" w:space="0" w:color="auto"/>
              <w:left w:val="single" w:sz="6" w:space="0" w:color="auto"/>
              <w:bottom w:val="single" w:sz="6" w:space="0" w:color="auto"/>
              <w:right w:val="single" w:sz="6" w:space="0" w:color="auto"/>
            </w:tcBorders>
            <w:hideMark/>
          </w:tcPr>
          <w:p w:rsidR="005C7C8C" w:rsidRDefault="005C7C8C">
            <w:pPr>
              <w:suppressAutoHyphens/>
              <w:rPr>
                <w:b/>
                <w:sz w:val="24"/>
                <w:szCs w:val="24"/>
              </w:rPr>
            </w:pPr>
            <w:r>
              <w:rPr>
                <w:rFonts w:eastAsia="Arial Unicode MS"/>
                <w:b/>
                <w:color w:val="000000"/>
                <w:sz w:val="24"/>
              </w:rPr>
              <w:t>Filmový festival Karlovy Vary</w:t>
            </w:r>
          </w:p>
        </w:tc>
      </w:tr>
      <w:tr w:rsidR="005C7C8C" w:rsidTr="005C7C8C">
        <w:trPr>
          <w:trHeight w:val="412"/>
        </w:trPr>
        <w:tc>
          <w:tcPr>
            <w:tcW w:w="2835" w:type="dxa"/>
            <w:tcBorders>
              <w:top w:val="single" w:sz="6" w:space="0" w:color="auto"/>
              <w:left w:val="single" w:sz="4" w:space="0" w:color="auto"/>
              <w:bottom w:val="single" w:sz="6" w:space="0" w:color="auto"/>
              <w:right w:val="single" w:sz="6" w:space="0" w:color="auto"/>
            </w:tcBorders>
            <w:vAlign w:val="center"/>
            <w:hideMark/>
          </w:tcPr>
          <w:p w:rsidR="005C7C8C" w:rsidRDefault="005C7C8C">
            <w:pPr>
              <w:suppressAutoHyphens/>
              <w:rPr>
                <w:b/>
                <w:sz w:val="24"/>
                <w:szCs w:val="24"/>
              </w:rPr>
            </w:pPr>
            <w:r>
              <w:rPr>
                <w:b/>
                <w:sz w:val="24"/>
              </w:rPr>
              <w:t>Sigmundová Nikola</w:t>
            </w:r>
          </w:p>
        </w:tc>
        <w:tc>
          <w:tcPr>
            <w:tcW w:w="4394" w:type="dxa"/>
            <w:tcBorders>
              <w:top w:val="single" w:sz="6" w:space="0" w:color="auto"/>
              <w:left w:val="single" w:sz="6" w:space="0" w:color="auto"/>
              <w:bottom w:val="single" w:sz="6" w:space="0" w:color="auto"/>
              <w:right w:val="single" w:sz="6" w:space="0" w:color="auto"/>
            </w:tcBorders>
            <w:hideMark/>
          </w:tcPr>
          <w:p w:rsidR="005C7C8C" w:rsidRDefault="005C7C8C">
            <w:pPr>
              <w:suppressAutoHyphens/>
              <w:rPr>
                <w:b/>
                <w:sz w:val="24"/>
                <w:szCs w:val="24"/>
              </w:rPr>
            </w:pPr>
            <w:r>
              <w:rPr>
                <w:rFonts w:eastAsia="Arial Unicode MS"/>
                <w:b/>
                <w:color w:val="000000"/>
                <w:sz w:val="24"/>
              </w:rPr>
              <w:t>Filmový festival Karlovy Vary</w:t>
            </w:r>
          </w:p>
        </w:tc>
      </w:tr>
      <w:tr w:rsidR="005C7C8C" w:rsidTr="005C7C8C">
        <w:trPr>
          <w:trHeight w:val="412"/>
        </w:trPr>
        <w:tc>
          <w:tcPr>
            <w:tcW w:w="2835" w:type="dxa"/>
            <w:tcBorders>
              <w:top w:val="single" w:sz="6" w:space="0" w:color="auto"/>
              <w:left w:val="single" w:sz="4" w:space="0" w:color="auto"/>
              <w:bottom w:val="single" w:sz="6" w:space="0" w:color="auto"/>
              <w:right w:val="single" w:sz="6" w:space="0" w:color="auto"/>
            </w:tcBorders>
            <w:vAlign w:val="center"/>
            <w:hideMark/>
          </w:tcPr>
          <w:p w:rsidR="005C7C8C" w:rsidRDefault="005C7C8C">
            <w:pPr>
              <w:suppressAutoHyphens/>
              <w:rPr>
                <w:b/>
                <w:sz w:val="24"/>
                <w:szCs w:val="24"/>
              </w:rPr>
            </w:pPr>
            <w:r>
              <w:rPr>
                <w:b/>
                <w:sz w:val="24"/>
              </w:rPr>
              <w:t>Smíšková Klára</w:t>
            </w:r>
          </w:p>
        </w:tc>
        <w:tc>
          <w:tcPr>
            <w:tcW w:w="4394" w:type="dxa"/>
            <w:tcBorders>
              <w:top w:val="single" w:sz="6" w:space="0" w:color="auto"/>
              <w:left w:val="single" w:sz="6" w:space="0" w:color="auto"/>
              <w:bottom w:val="single" w:sz="6" w:space="0" w:color="auto"/>
              <w:right w:val="single" w:sz="6" w:space="0" w:color="auto"/>
            </w:tcBorders>
            <w:hideMark/>
          </w:tcPr>
          <w:p w:rsidR="005C7C8C" w:rsidRDefault="005C7C8C">
            <w:pPr>
              <w:suppressAutoHyphens/>
              <w:rPr>
                <w:b/>
                <w:sz w:val="24"/>
                <w:szCs w:val="24"/>
              </w:rPr>
            </w:pPr>
            <w:r>
              <w:rPr>
                <w:rFonts w:eastAsia="Arial Unicode MS"/>
                <w:b/>
                <w:color w:val="000000"/>
                <w:sz w:val="24"/>
              </w:rPr>
              <w:t>Grafické bienále Brno</w:t>
            </w:r>
          </w:p>
        </w:tc>
      </w:tr>
      <w:tr w:rsidR="005C7C8C" w:rsidTr="005C7C8C">
        <w:trPr>
          <w:trHeight w:val="412"/>
        </w:trPr>
        <w:tc>
          <w:tcPr>
            <w:tcW w:w="2835" w:type="dxa"/>
            <w:tcBorders>
              <w:top w:val="single" w:sz="6" w:space="0" w:color="auto"/>
              <w:left w:val="single" w:sz="4" w:space="0" w:color="auto"/>
              <w:bottom w:val="single" w:sz="6" w:space="0" w:color="auto"/>
              <w:right w:val="single" w:sz="6" w:space="0" w:color="auto"/>
            </w:tcBorders>
            <w:vAlign w:val="center"/>
            <w:hideMark/>
          </w:tcPr>
          <w:p w:rsidR="005C7C8C" w:rsidRDefault="005C7C8C">
            <w:pPr>
              <w:suppressAutoHyphens/>
              <w:rPr>
                <w:b/>
                <w:sz w:val="24"/>
                <w:szCs w:val="24"/>
              </w:rPr>
            </w:pPr>
            <w:r>
              <w:rPr>
                <w:b/>
                <w:sz w:val="24"/>
              </w:rPr>
              <w:t>Zittová Karin</w:t>
            </w:r>
          </w:p>
        </w:tc>
        <w:tc>
          <w:tcPr>
            <w:tcW w:w="4394" w:type="dxa"/>
            <w:tcBorders>
              <w:top w:val="single" w:sz="6" w:space="0" w:color="auto"/>
              <w:left w:val="single" w:sz="6" w:space="0" w:color="auto"/>
              <w:bottom w:val="single" w:sz="6" w:space="0" w:color="auto"/>
              <w:right w:val="single" w:sz="6" w:space="0" w:color="auto"/>
            </w:tcBorders>
            <w:hideMark/>
          </w:tcPr>
          <w:p w:rsidR="005C7C8C" w:rsidRDefault="005C7C8C">
            <w:pPr>
              <w:suppressAutoHyphens/>
              <w:rPr>
                <w:b/>
                <w:sz w:val="24"/>
                <w:szCs w:val="24"/>
              </w:rPr>
            </w:pPr>
            <w:r>
              <w:rPr>
                <w:rFonts w:eastAsia="Arial Unicode MS"/>
                <w:b/>
                <w:color w:val="000000"/>
                <w:sz w:val="24"/>
              </w:rPr>
              <w:t>Filmový festival Karlovy Vary</w:t>
            </w:r>
          </w:p>
        </w:tc>
      </w:tr>
    </w:tbl>
    <w:p w:rsidR="005C7C8C" w:rsidRDefault="005C7C8C" w:rsidP="005C7C8C">
      <w:pPr>
        <w:pStyle w:val="Zkladntext"/>
        <w:jc w:val="center"/>
        <w:rPr>
          <w:color w:val="000000"/>
          <w:sz w:val="28"/>
        </w:rPr>
      </w:pPr>
    </w:p>
    <w:p w:rsidR="005C7C8C" w:rsidRPr="002E2D7E" w:rsidRDefault="005C7C8C" w:rsidP="005C7C8C">
      <w:pPr>
        <w:pStyle w:val="Nadpis5"/>
        <w:keepLines w:val="0"/>
        <w:numPr>
          <w:ilvl w:val="4"/>
          <w:numId w:val="15"/>
        </w:numPr>
        <w:suppressAutoHyphens/>
        <w:spacing w:before="0"/>
        <w:jc w:val="center"/>
        <w:rPr>
          <w:rFonts w:ascii="Times New Roman" w:eastAsia="Times New Roman" w:hAnsi="Times New Roman" w:cs="Times New Roman"/>
          <w:b/>
          <w:color w:val="000000"/>
          <w:sz w:val="36"/>
          <w:szCs w:val="36"/>
        </w:rPr>
      </w:pPr>
      <w:r w:rsidRPr="002E2D7E">
        <w:rPr>
          <w:rFonts w:ascii="Times New Roman" w:eastAsia="Times New Roman" w:hAnsi="Times New Roman" w:cs="Times New Roman"/>
          <w:b/>
          <w:color w:val="000000"/>
          <w:sz w:val="36"/>
          <w:szCs w:val="36"/>
        </w:rPr>
        <w:lastRenderedPageBreak/>
        <w:t>Hodnocení praktických maturitních prací</w:t>
      </w:r>
    </w:p>
    <w:p w:rsidR="005C7C8C" w:rsidRDefault="005C7C8C" w:rsidP="005C7C8C">
      <w:pPr>
        <w:rPr>
          <w:color w:val="000000"/>
          <w:szCs w:val="24"/>
        </w:rPr>
      </w:pPr>
    </w:p>
    <w:p w:rsidR="005C7C8C" w:rsidRDefault="005C7C8C" w:rsidP="005C7C8C"/>
    <w:p w:rsidR="005C7C8C" w:rsidRDefault="005C7C8C" w:rsidP="005C7C8C"/>
    <w:p w:rsidR="005C7C8C" w:rsidRDefault="005C7C8C" w:rsidP="005C7C8C"/>
    <w:p w:rsidR="005C7C8C" w:rsidRPr="002E2D7E" w:rsidRDefault="005C7C8C" w:rsidP="005C7C8C">
      <w:pPr>
        <w:pStyle w:val="Zkladntext22"/>
        <w:spacing w:line="360" w:lineRule="auto"/>
        <w:ind w:firstLine="680"/>
        <w:jc w:val="both"/>
        <w:rPr>
          <w:rFonts w:ascii="Arial" w:eastAsia="Times New Roman" w:hAnsi="Arial" w:cs="Arial"/>
          <w:sz w:val="24"/>
          <w:szCs w:val="20"/>
        </w:rPr>
      </w:pPr>
      <w:r w:rsidRPr="002E2D7E">
        <w:rPr>
          <w:rFonts w:ascii="Arial" w:eastAsia="Times New Roman" w:hAnsi="Arial" w:cs="Arial"/>
          <w:sz w:val="24"/>
          <w:szCs w:val="20"/>
        </w:rPr>
        <w:t xml:space="preserve">Obhajoby praktických maturitních prací se hodnotily ze dvou různých hledisek. Dvě známky – jedna za invenci a výtvarný návrh, druhá za samotné zpracování – byly nakonec sloučeny a vytvořily výslednou známku. </w:t>
      </w:r>
    </w:p>
    <w:p w:rsidR="005C7C8C" w:rsidRDefault="005C7C8C" w:rsidP="005C7C8C">
      <w:pPr>
        <w:pStyle w:val="Zkladntext22"/>
        <w:ind w:firstLine="680"/>
        <w:jc w:val="both"/>
        <w:rPr>
          <w:rFonts w:ascii="Times New Roman" w:hAnsi="Times New Roman"/>
          <w:b/>
        </w:rPr>
      </w:pPr>
    </w:p>
    <w:p w:rsidR="005C7C8C" w:rsidRDefault="005C7C8C" w:rsidP="005C7C8C">
      <w:pPr>
        <w:pStyle w:val="Zkladntext22"/>
        <w:ind w:firstLine="680"/>
        <w:jc w:val="both"/>
        <w:rPr>
          <w:b/>
        </w:rPr>
      </w:pPr>
    </w:p>
    <w:p w:rsidR="005C7C8C" w:rsidRDefault="005C7C8C" w:rsidP="005C7C8C">
      <w:pPr>
        <w:rPr>
          <w:color w:val="000080"/>
        </w:rPr>
      </w:pPr>
    </w:p>
    <w:tbl>
      <w:tblPr>
        <w:tblW w:w="0" w:type="auto"/>
        <w:tblInd w:w="1586" w:type="dxa"/>
        <w:tblLayout w:type="fixed"/>
        <w:tblCellMar>
          <w:left w:w="70" w:type="dxa"/>
          <w:right w:w="70" w:type="dxa"/>
        </w:tblCellMar>
        <w:tblLook w:val="04A0" w:firstRow="1" w:lastRow="0" w:firstColumn="1" w:lastColumn="0" w:noHBand="0" w:noVBand="1"/>
      </w:tblPr>
      <w:tblGrid>
        <w:gridCol w:w="2266"/>
        <w:gridCol w:w="3779"/>
      </w:tblGrid>
      <w:tr w:rsidR="005C7C8C" w:rsidTr="005C7C8C">
        <w:trPr>
          <w:cantSplit/>
        </w:trPr>
        <w:tc>
          <w:tcPr>
            <w:tcW w:w="2266" w:type="dxa"/>
            <w:tcBorders>
              <w:top w:val="single" w:sz="2" w:space="0" w:color="000000"/>
              <w:left w:val="single" w:sz="2" w:space="0" w:color="000000"/>
              <w:bottom w:val="single" w:sz="2" w:space="0" w:color="000000"/>
              <w:right w:val="nil"/>
            </w:tcBorders>
            <w:hideMark/>
          </w:tcPr>
          <w:p w:rsidR="005C7C8C" w:rsidRDefault="005C7C8C" w:rsidP="005C7C8C">
            <w:pPr>
              <w:pStyle w:val="Nadpis4"/>
              <w:keepLines w:val="0"/>
              <w:numPr>
                <w:ilvl w:val="3"/>
                <w:numId w:val="15"/>
              </w:numPr>
              <w:suppressAutoHyphens/>
              <w:spacing w:before="0" w:line="276" w:lineRule="auto"/>
              <w:jc w:val="center"/>
              <w:rPr>
                <w:rFonts w:ascii="Arial" w:hAnsi="Arial" w:cs="Arial"/>
                <w:color w:val="000000"/>
                <w:sz w:val="24"/>
              </w:rPr>
            </w:pPr>
            <w:r>
              <w:rPr>
                <w:rFonts w:ascii="Arial" w:hAnsi="Arial" w:cs="Arial"/>
                <w:color w:val="000000"/>
                <w:sz w:val="24"/>
              </w:rPr>
              <w:t>Známka</w:t>
            </w:r>
          </w:p>
        </w:tc>
        <w:tc>
          <w:tcPr>
            <w:tcW w:w="3779" w:type="dxa"/>
            <w:tcBorders>
              <w:top w:val="single" w:sz="2" w:space="0" w:color="000000"/>
              <w:left w:val="single" w:sz="2" w:space="0" w:color="000000"/>
              <w:bottom w:val="single" w:sz="2" w:space="0" w:color="000000"/>
              <w:right w:val="single" w:sz="2" w:space="0" w:color="000000"/>
            </w:tcBorders>
            <w:hideMark/>
          </w:tcPr>
          <w:p w:rsidR="005C7C8C" w:rsidRDefault="005C7C8C" w:rsidP="005C7C8C">
            <w:pPr>
              <w:pStyle w:val="Nadpis4"/>
              <w:keepLines w:val="0"/>
              <w:numPr>
                <w:ilvl w:val="3"/>
                <w:numId w:val="15"/>
              </w:numPr>
              <w:suppressAutoHyphens/>
              <w:spacing w:before="0" w:line="276" w:lineRule="auto"/>
              <w:jc w:val="center"/>
              <w:rPr>
                <w:rFonts w:ascii="Arial" w:hAnsi="Arial" w:cs="Arial"/>
                <w:color w:val="000000"/>
                <w:sz w:val="24"/>
              </w:rPr>
            </w:pPr>
            <w:r>
              <w:rPr>
                <w:rFonts w:ascii="Arial" w:hAnsi="Arial" w:cs="Arial"/>
                <w:color w:val="000000"/>
                <w:sz w:val="24"/>
              </w:rPr>
              <w:t>Počet žáků</w:t>
            </w:r>
          </w:p>
        </w:tc>
      </w:tr>
      <w:tr w:rsidR="005C7C8C" w:rsidTr="005C7C8C">
        <w:trPr>
          <w:cantSplit/>
        </w:trPr>
        <w:tc>
          <w:tcPr>
            <w:tcW w:w="2266" w:type="dxa"/>
            <w:tcBorders>
              <w:top w:val="nil"/>
              <w:left w:val="single" w:sz="2" w:space="0" w:color="000000"/>
              <w:bottom w:val="single" w:sz="2" w:space="0" w:color="000000"/>
              <w:right w:val="nil"/>
            </w:tcBorders>
            <w:hideMark/>
          </w:tcPr>
          <w:p w:rsidR="005C7C8C" w:rsidRDefault="005C7C8C">
            <w:pPr>
              <w:suppressAutoHyphens/>
              <w:spacing w:line="276" w:lineRule="auto"/>
              <w:rPr>
                <w:rFonts w:ascii="Arial" w:hAnsi="Arial" w:cs="Arial"/>
                <w:color w:val="000000"/>
                <w:sz w:val="24"/>
                <w:szCs w:val="24"/>
              </w:rPr>
            </w:pPr>
            <w:r>
              <w:rPr>
                <w:rFonts w:ascii="Arial" w:hAnsi="Arial" w:cs="Arial"/>
                <w:color w:val="000000"/>
                <w:sz w:val="24"/>
              </w:rPr>
              <w:t>Výborný</w:t>
            </w:r>
          </w:p>
        </w:tc>
        <w:tc>
          <w:tcPr>
            <w:tcW w:w="3779" w:type="dxa"/>
            <w:tcBorders>
              <w:top w:val="nil"/>
              <w:left w:val="single" w:sz="2" w:space="0" w:color="000000"/>
              <w:bottom w:val="single" w:sz="2" w:space="0" w:color="000000"/>
              <w:right w:val="single" w:sz="2" w:space="0" w:color="000000"/>
            </w:tcBorders>
            <w:vAlign w:val="bottom"/>
            <w:hideMark/>
          </w:tcPr>
          <w:p w:rsidR="005C7C8C" w:rsidRDefault="005C7C8C">
            <w:pPr>
              <w:suppressAutoHyphens/>
              <w:spacing w:line="276" w:lineRule="auto"/>
              <w:jc w:val="center"/>
              <w:rPr>
                <w:rFonts w:ascii="Arial" w:hAnsi="Arial" w:cs="Arial"/>
                <w:color w:val="000000"/>
                <w:sz w:val="24"/>
                <w:szCs w:val="24"/>
              </w:rPr>
            </w:pPr>
            <w:r>
              <w:rPr>
                <w:rFonts w:ascii="Arial" w:hAnsi="Arial" w:cs="Arial"/>
                <w:color w:val="000000"/>
                <w:sz w:val="24"/>
              </w:rPr>
              <w:t>3</w:t>
            </w:r>
          </w:p>
        </w:tc>
      </w:tr>
      <w:tr w:rsidR="005C7C8C" w:rsidTr="005C7C8C">
        <w:trPr>
          <w:cantSplit/>
        </w:trPr>
        <w:tc>
          <w:tcPr>
            <w:tcW w:w="2266" w:type="dxa"/>
            <w:tcBorders>
              <w:top w:val="nil"/>
              <w:left w:val="single" w:sz="2" w:space="0" w:color="000000"/>
              <w:bottom w:val="single" w:sz="2" w:space="0" w:color="000000"/>
              <w:right w:val="nil"/>
            </w:tcBorders>
            <w:hideMark/>
          </w:tcPr>
          <w:p w:rsidR="005C7C8C" w:rsidRDefault="005C7C8C">
            <w:pPr>
              <w:suppressAutoHyphens/>
              <w:spacing w:line="276" w:lineRule="auto"/>
              <w:rPr>
                <w:rFonts w:ascii="Arial" w:hAnsi="Arial" w:cs="Arial"/>
                <w:color w:val="000000"/>
                <w:sz w:val="24"/>
                <w:szCs w:val="24"/>
              </w:rPr>
            </w:pPr>
            <w:r>
              <w:rPr>
                <w:rFonts w:ascii="Arial" w:hAnsi="Arial" w:cs="Arial"/>
                <w:color w:val="000000"/>
                <w:sz w:val="24"/>
              </w:rPr>
              <w:t>Chvalitebný</w:t>
            </w:r>
          </w:p>
        </w:tc>
        <w:tc>
          <w:tcPr>
            <w:tcW w:w="3779" w:type="dxa"/>
            <w:tcBorders>
              <w:top w:val="nil"/>
              <w:left w:val="single" w:sz="2" w:space="0" w:color="000000"/>
              <w:bottom w:val="single" w:sz="2" w:space="0" w:color="000000"/>
              <w:right w:val="single" w:sz="2" w:space="0" w:color="000000"/>
            </w:tcBorders>
            <w:vAlign w:val="bottom"/>
            <w:hideMark/>
          </w:tcPr>
          <w:p w:rsidR="005C7C8C" w:rsidRDefault="005C7C8C">
            <w:pPr>
              <w:suppressAutoHyphens/>
              <w:spacing w:line="276" w:lineRule="auto"/>
              <w:jc w:val="center"/>
              <w:rPr>
                <w:rFonts w:ascii="Arial" w:hAnsi="Arial" w:cs="Arial"/>
                <w:color w:val="000000"/>
                <w:sz w:val="24"/>
                <w:szCs w:val="24"/>
              </w:rPr>
            </w:pPr>
            <w:r>
              <w:rPr>
                <w:rFonts w:ascii="Arial" w:hAnsi="Arial" w:cs="Arial"/>
                <w:color w:val="000000"/>
                <w:sz w:val="24"/>
              </w:rPr>
              <w:t>1</w:t>
            </w:r>
          </w:p>
        </w:tc>
      </w:tr>
      <w:tr w:rsidR="005C7C8C" w:rsidTr="005C7C8C">
        <w:trPr>
          <w:cantSplit/>
        </w:trPr>
        <w:tc>
          <w:tcPr>
            <w:tcW w:w="2266" w:type="dxa"/>
            <w:tcBorders>
              <w:top w:val="nil"/>
              <w:left w:val="single" w:sz="2" w:space="0" w:color="000000"/>
              <w:bottom w:val="single" w:sz="2" w:space="0" w:color="000000"/>
              <w:right w:val="nil"/>
            </w:tcBorders>
            <w:hideMark/>
          </w:tcPr>
          <w:p w:rsidR="005C7C8C" w:rsidRDefault="005C7C8C">
            <w:pPr>
              <w:suppressAutoHyphens/>
              <w:spacing w:line="276" w:lineRule="auto"/>
              <w:rPr>
                <w:rFonts w:ascii="Arial" w:hAnsi="Arial" w:cs="Arial"/>
                <w:color w:val="000000"/>
                <w:sz w:val="24"/>
                <w:szCs w:val="24"/>
              </w:rPr>
            </w:pPr>
            <w:r>
              <w:rPr>
                <w:rFonts w:ascii="Arial" w:hAnsi="Arial" w:cs="Arial"/>
                <w:color w:val="000000"/>
                <w:sz w:val="24"/>
              </w:rPr>
              <w:t xml:space="preserve">Dobrý </w:t>
            </w:r>
          </w:p>
        </w:tc>
        <w:tc>
          <w:tcPr>
            <w:tcW w:w="3779" w:type="dxa"/>
            <w:tcBorders>
              <w:top w:val="nil"/>
              <w:left w:val="single" w:sz="2" w:space="0" w:color="000000"/>
              <w:bottom w:val="single" w:sz="2" w:space="0" w:color="000000"/>
              <w:right w:val="single" w:sz="2" w:space="0" w:color="000000"/>
            </w:tcBorders>
            <w:vAlign w:val="bottom"/>
            <w:hideMark/>
          </w:tcPr>
          <w:p w:rsidR="005C7C8C" w:rsidRDefault="005C7C8C">
            <w:pPr>
              <w:suppressAutoHyphens/>
              <w:spacing w:line="276" w:lineRule="auto"/>
              <w:jc w:val="center"/>
              <w:rPr>
                <w:rFonts w:ascii="Arial" w:hAnsi="Arial" w:cs="Arial"/>
                <w:color w:val="000000"/>
                <w:sz w:val="24"/>
                <w:szCs w:val="24"/>
              </w:rPr>
            </w:pPr>
            <w:r>
              <w:rPr>
                <w:rFonts w:ascii="Arial" w:hAnsi="Arial" w:cs="Arial"/>
                <w:color w:val="000000"/>
                <w:sz w:val="24"/>
              </w:rPr>
              <w:t>0</w:t>
            </w:r>
          </w:p>
        </w:tc>
      </w:tr>
      <w:tr w:rsidR="005C7C8C" w:rsidTr="005C7C8C">
        <w:trPr>
          <w:cantSplit/>
        </w:trPr>
        <w:tc>
          <w:tcPr>
            <w:tcW w:w="2266" w:type="dxa"/>
            <w:tcBorders>
              <w:top w:val="nil"/>
              <w:left w:val="single" w:sz="2" w:space="0" w:color="000000"/>
              <w:bottom w:val="single" w:sz="2" w:space="0" w:color="000000"/>
              <w:right w:val="nil"/>
            </w:tcBorders>
            <w:hideMark/>
          </w:tcPr>
          <w:p w:rsidR="005C7C8C" w:rsidRDefault="005C7C8C">
            <w:pPr>
              <w:suppressAutoHyphens/>
              <w:spacing w:line="276" w:lineRule="auto"/>
              <w:rPr>
                <w:rFonts w:ascii="Arial" w:hAnsi="Arial" w:cs="Arial"/>
                <w:color w:val="000000"/>
                <w:sz w:val="24"/>
                <w:szCs w:val="24"/>
              </w:rPr>
            </w:pPr>
            <w:r>
              <w:rPr>
                <w:rFonts w:ascii="Arial" w:hAnsi="Arial" w:cs="Arial"/>
                <w:color w:val="000000"/>
                <w:sz w:val="24"/>
              </w:rPr>
              <w:t>Dostatečný</w:t>
            </w:r>
          </w:p>
        </w:tc>
        <w:tc>
          <w:tcPr>
            <w:tcW w:w="3779" w:type="dxa"/>
            <w:tcBorders>
              <w:top w:val="nil"/>
              <w:left w:val="single" w:sz="2" w:space="0" w:color="000000"/>
              <w:bottom w:val="single" w:sz="2" w:space="0" w:color="000000"/>
              <w:right w:val="single" w:sz="2" w:space="0" w:color="000000"/>
            </w:tcBorders>
            <w:vAlign w:val="bottom"/>
            <w:hideMark/>
          </w:tcPr>
          <w:p w:rsidR="005C7C8C" w:rsidRDefault="005C7C8C">
            <w:pPr>
              <w:suppressAutoHyphens/>
              <w:spacing w:line="276" w:lineRule="auto"/>
              <w:jc w:val="center"/>
              <w:rPr>
                <w:rFonts w:ascii="Arial" w:hAnsi="Arial" w:cs="Arial"/>
                <w:color w:val="000000"/>
                <w:sz w:val="24"/>
                <w:szCs w:val="24"/>
              </w:rPr>
            </w:pPr>
            <w:r>
              <w:rPr>
                <w:rFonts w:ascii="Arial" w:hAnsi="Arial" w:cs="Arial"/>
                <w:color w:val="000000"/>
                <w:sz w:val="24"/>
              </w:rPr>
              <w:t>1</w:t>
            </w:r>
          </w:p>
        </w:tc>
      </w:tr>
      <w:tr w:rsidR="005C7C8C" w:rsidTr="005C7C8C">
        <w:trPr>
          <w:cantSplit/>
        </w:trPr>
        <w:tc>
          <w:tcPr>
            <w:tcW w:w="2266" w:type="dxa"/>
            <w:tcBorders>
              <w:top w:val="nil"/>
              <w:left w:val="single" w:sz="2" w:space="0" w:color="000000"/>
              <w:bottom w:val="single" w:sz="2" w:space="0" w:color="000000"/>
              <w:right w:val="nil"/>
            </w:tcBorders>
            <w:hideMark/>
          </w:tcPr>
          <w:p w:rsidR="005C7C8C" w:rsidRDefault="005C7C8C">
            <w:pPr>
              <w:suppressAutoHyphens/>
              <w:spacing w:line="276" w:lineRule="auto"/>
              <w:rPr>
                <w:rFonts w:ascii="Arial" w:hAnsi="Arial" w:cs="Arial"/>
                <w:color w:val="000000"/>
                <w:sz w:val="24"/>
                <w:szCs w:val="24"/>
              </w:rPr>
            </w:pPr>
            <w:r>
              <w:rPr>
                <w:rFonts w:ascii="Arial" w:hAnsi="Arial" w:cs="Arial"/>
                <w:color w:val="000000"/>
                <w:sz w:val="24"/>
              </w:rPr>
              <w:t>Nedostatečný</w:t>
            </w:r>
          </w:p>
        </w:tc>
        <w:tc>
          <w:tcPr>
            <w:tcW w:w="3779" w:type="dxa"/>
            <w:tcBorders>
              <w:top w:val="nil"/>
              <w:left w:val="single" w:sz="2" w:space="0" w:color="000000"/>
              <w:bottom w:val="single" w:sz="2" w:space="0" w:color="000000"/>
              <w:right w:val="single" w:sz="2" w:space="0" w:color="000000"/>
            </w:tcBorders>
            <w:hideMark/>
          </w:tcPr>
          <w:p w:rsidR="005C7C8C" w:rsidRDefault="005C7C8C">
            <w:pPr>
              <w:suppressAutoHyphens/>
              <w:spacing w:line="276" w:lineRule="auto"/>
              <w:jc w:val="center"/>
              <w:rPr>
                <w:rFonts w:ascii="Arial" w:hAnsi="Arial" w:cs="Arial"/>
                <w:color w:val="000000"/>
                <w:sz w:val="24"/>
                <w:szCs w:val="24"/>
              </w:rPr>
            </w:pPr>
            <w:r>
              <w:rPr>
                <w:rFonts w:ascii="Arial" w:hAnsi="Arial" w:cs="Arial"/>
                <w:color w:val="000000"/>
                <w:sz w:val="24"/>
              </w:rPr>
              <w:t>0</w:t>
            </w:r>
          </w:p>
        </w:tc>
      </w:tr>
    </w:tbl>
    <w:p w:rsidR="005C7C8C" w:rsidRDefault="005C7C8C" w:rsidP="005C7C8C">
      <w:pPr>
        <w:pStyle w:val="Zkladntextodsazen22"/>
        <w:jc w:val="both"/>
        <w:rPr>
          <w:color w:val="000080"/>
          <w:sz w:val="28"/>
        </w:rPr>
      </w:pPr>
    </w:p>
    <w:p w:rsidR="005C7C8C" w:rsidRDefault="005C7C8C" w:rsidP="005C7C8C">
      <w:pPr>
        <w:pStyle w:val="Zkladntextodsazen22"/>
        <w:jc w:val="both"/>
        <w:rPr>
          <w:color w:val="000080"/>
        </w:rPr>
      </w:pPr>
    </w:p>
    <w:p w:rsidR="005C7C8C" w:rsidRDefault="005C7C8C" w:rsidP="005C7C8C">
      <w:pPr>
        <w:pStyle w:val="Zkladntextodsazen22"/>
        <w:jc w:val="both"/>
        <w:rPr>
          <w:color w:val="000080"/>
        </w:rPr>
      </w:pPr>
    </w:p>
    <w:p w:rsidR="005C7C8C" w:rsidRPr="002E2D7E" w:rsidRDefault="005C7C8C" w:rsidP="005C7C8C">
      <w:pPr>
        <w:pStyle w:val="Zkladntextodsazen22"/>
        <w:rPr>
          <w:rFonts w:ascii="Times New Roman" w:eastAsia="Times New Roman" w:hAnsi="Times New Roman"/>
          <w:sz w:val="36"/>
          <w:szCs w:val="36"/>
        </w:rPr>
      </w:pPr>
      <w:r w:rsidRPr="002E2D7E">
        <w:rPr>
          <w:rFonts w:ascii="Times New Roman" w:eastAsia="Times New Roman" w:hAnsi="Times New Roman"/>
          <w:sz w:val="36"/>
          <w:szCs w:val="36"/>
        </w:rPr>
        <w:t>Celkové hodnocení maturitní zkoušky</w:t>
      </w:r>
    </w:p>
    <w:p w:rsidR="005C7C8C" w:rsidRDefault="005C7C8C" w:rsidP="005C7C8C">
      <w:pPr>
        <w:pStyle w:val="Zkladntextodsazen22"/>
        <w:rPr>
          <w:b w:val="0"/>
          <w:bCs/>
          <w:color w:val="auto"/>
        </w:rPr>
      </w:pPr>
    </w:p>
    <w:p w:rsidR="005C7C8C" w:rsidRDefault="005C7C8C" w:rsidP="005C7C8C">
      <w:pPr>
        <w:pStyle w:val="Zkladntextodsazen22"/>
        <w:rPr>
          <w:b w:val="0"/>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4139"/>
      </w:tblGrid>
      <w:tr w:rsidR="005C7C8C" w:rsidTr="005C7C8C">
        <w:tc>
          <w:tcPr>
            <w:tcW w:w="4605" w:type="dxa"/>
            <w:tcBorders>
              <w:top w:val="single" w:sz="4" w:space="0" w:color="auto"/>
              <w:left w:val="single" w:sz="4" w:space="0" w:color="auto"/>
              <w:bottom w:val="single" w:sz="4" w:space="0" w:color="auto"/>
              <w:right w:val="single" w:sz="4" w:space="0" w:color="auto"/>
            </w:tcBorders>
            <w:hideMark/>
          </w:tcPr>
          <w:p w:rsidR="005C7C8C" w:rsidRPr="002E2D7E" w:rsidRDefault="005C7C8C">
            <w:pPr>
              <w:pStyle w:val="Zkladntextodsazen22"/>
              <w:ind w:firstLine="0"/>
              <w:rPr>
                <w:rFonts w:ascii="Arial" w:eastAsia="Times New Roman" w:hAnsi="Arial" w:cs="Arial"/>
                <w:b w:val="0"/>
                <w:sz w:val="24"/>
                <w:szCs w:val="20"/>
              </w:rPr>
            </w:pPr>
            <w:r w:rsidRPr="002E2D7E">
              <w:rPr>
                <w:rFonts w:ascii="Arial" w:eastAsia="Times New Roman" w:hAnsi="Arial" w:cs="Arial"/>
                <w:b w:val="0"/>
                <w:sz w:val="24"/>
                <w:szCs w:val="20"/>
              </w:rPr>
              <w:t>Prospěl/a</w:t>
            </w:r>
          </w:p>
        </w:tc>
        <w:tc>
          <w:tcPr>
            <w:tcW w:w="4606" w:type="dxa"/>
            <w:tcBorders>
              <w:top w:val="single" w:sz="4" w:space="0" w:color="auto"/>
              <w:left w:val="single" w:sz="4" w:space="0" w:color="auto"/>
              <w:bottom w:val="single" w:sz="4" w:space="0" w:color="auto"/>
              <w:right w:val="single" w:sz="4" w:space="0" w:color="auto"/>
            </w:tcBorders>
            <w:hideMark/>
          </w:tcPr>
          <w:p w:rsidR="005C7C8C" w:rsidRDefault="005C7C8C">
            <w:pPr>
              <w:pStyle w:val="Zkladntextodsazen22"/>
              <w:ind w:firstLine="0"/>
              <w:rPr>
                <w:rFonts w:cs="Arial Unicode MS"/>
                <w:bCs/>
                <w:szCs w:val="28"/>
              </w:rPr>
            </w:pPr>
            <w:r>
              <w:rPr>
                <w:rFonts w:cs="Arial Unicode MS"/>
                <w:bCs/>
                <w:szCs w:val="28"/>
              </w:rPr>
              <w:t>5</w:t>
            </w:r>
          </w:p>
        </w:tc>
      </w:tr>
      <w:tr w:rsidR="005C7C8C" w:rsidTr="005C7C8C">
        <w:tc>
          <w:tcPr>
            <w:tcW w:w="4605" w:type="dxa"/>
            <w:tcBorders>
              <w:top w:val="single" w:sz="4" w:space="0" w:color="auto"/>
              <w:left w:val="single" w:sz="4" w:space="0" w:color="auto"/>
              <w:bottom w:val="single" w:sz="4" w:space="0" w:color="auto"/>
              <w:right w:val="single" w:sz="4" w:space="0" w:color="auto"/>
            </w:tcBorders>
            <w:hideMark/>
          </w:tcPr>
          <w:p w:rsidR="005C7C8C" w:rsidRPr="002E2D7E" w:rsidRDefault="005C7C8C">
            <w:pPr>
              <w:pStyle w:val="Zkladntextodsazen22"/>
              <w:ind w:firstLine="0"/>
              <w:rPr>
                <w:rFonts w:ascii="Arial" w:eastAsia="Times New Roman" w:hAnsi="Arial" w:cs="Arial"/>
                <w:b w:val="0"/>
                <w:sz w:val="24"/>
                <w:szCs w:val="20"/>
              </w:rPr>
            </w:pPr>
            <w:r w:rsidRPr="002E2D7E">
              <w:rPr>
                <w:rFonts w:ascii="Arial" w:eastAsia="Times New Roman" w:hAnsi="Arial" w:cs="Arial"/>
                <w:b w:val="0"/>
                <w:sz w:val="24"/>
                <w:szCs w:val="20"/>
              </w:rPr>
              <w:t>Prospěl/a s vyznamenáním</w:t>
            </w:r>
          </w:p>
        </w:tc>
        <w:tc>
          <w:tcPr>
            <w:tcW w:w="4606" w:type="dxa"/>
            <w:tcBorders>
              <w:top w:val="single" w:sz="4" w:space="0" w:color="auto"/>
              <w:left w:val="single" w:sz="4" w:space="0" w:color="auto"/>
              <w:bottom w:val="single" w:sz="4" w:space="0" w:color="auto"/>
              <w:right w:val="single" w:sz="4" w:space="0" w:color="auto"/>
            </w:tcBorders>
            <w:hideMark/>
          </w:tcPr>
          <w:p w:rsidR="005C7C8C" w:rsidRDefault="005C7C8C">
            <w:pPr>
              <w:pStyle w:val="Zkladntextodsazen22"/>
              <w:ind w:firstLine="0"/>
              <w:rPr>
                <w:rFonts w:cs="Arial Unicode MS"/>
                <w:bCs/>
                <w:szCs w:val="28"/>
              </w:rPr>
            </w:pPr>
            <w:r>
              <w:rPr>
                <w:rFonts w:cs="Arial Unicode MS"/>
                <w:bCs/>
                <w:szCs w:val="28"/>
              </w:rPr>
              <w:t>0</w:t>
            </w:r>
          </w:p>
        </w:tc>
      </w:tr>
    </w:tbl>
    <w:p w:rsidR="005C7C8C" w:rsidRDefault="005C7C8C" w:rsidP="005C7C8C">
      <w:pPr>
        <w:pStyle w:val="Zkladntextodsazen22"/>
        <w:rPr>
          <w:b w:val="0"/>
          <w:sz w:val="26"/>
          <w:szCs w:val="26"/>
        </w:rPr>
      </w:pPr>
    </w:p>
    <w:p w:rsidR="005C7C8C" w:rsidRDefault="005C7C8C" w:rsidP="005C7C8C">
      <w:pPr>
        <w:pStyle w:val="Zkladntextodsazen22"/>
        <w:rPr>
          <w:sz w:val="26"/>
          <w:szCs w:val="26"/>
        </w:rPr>
      </w:pPr>
    </w:p>
    <w:p w:rsidR="005C7C8C" w:rsidRDefault="005C7C8C" w:rsidP="005C7C8C">
      <w:pPr>
        <w:pStyle w:val="Zkladntextodsazen22"/>
        <w:ind w:firstLine="0"/>
        <w:rPr>
          <w:color w:val="0000FF"/>
          <w:sz w:val="36"/>
          <w:u w:val="single"/>
        </w:rPr>
      </w:pPr>
      <w:r>
        <w:rPr>
          <w:rFonts w:ascii="Arial" w:hAnsi="Arial" w:cs="Arial"/>
          <w:sz w:val="24"/>
        </w:rPr>
        <w:t>Všichni žáci státní a profilovou maturitní zkoušku úspěšně složili.</w:t>
      </w: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pStyle w:val="Zkladntextodsazen22"/>
        <w:ind w:firstLine="0"/>
        <w:rPr>
          <w:b w:val="0"/>
          <w:color w:val="0000FF"/>
          <w:sz w:val="36"/>
          <w:u w:val="single"/>
        </w:rPr>
      </w:pPr>
    </w:p>
    <w:p w:rsidR="005C7C8C" w:rsidRDefault="005C7C8C" w:rsidP="005C7C8C">
      <w:pPr>
        <w:jc w:val="center"/>
        <w:outlineLvl w:val="0"/>
        <w:rPr>
          <w:rFonts w:ascii="Arial" w:hAnsi="Arial" w:cs="Arial"/>
          <w:b/>
          <w:sz w:val="40"/>
        </w:rPr>
      </w:pPr>
      <w:r>
        <w:rPr>
          <w:rFonts w:ascii="Arial" w:hAnsi="Arial" w:cs="Arial"/>
          <w:b/>
          <w:sz w:val="40"/>
        </w:rPr>
        <w:lastRenderedPageBreak/>
        <w:t>MATURITNÍ KOMISE 2015</w:t>
      </w:r>
    </w:p>
    <w:p w:rsidR="005C7C8C" w:rsidRDefault="005C7C8C" w:rsidP="005C7C8C">
      <w:pPr>
        <w:spacing w:after="200" w:line="276" w:lineRule="auto"/>
        <w:jc w:val="center"/>
        <w:outlineLvl w:val="0"/>
        <w:rPr>
          <w:rFonts w:ascii="Arial" w:hAnsi="Arial" w:cs="Arial"/>
          <w:b/>
          <w:sz w:val="40"/>
          <w:szCs w:val="22"/>
        </w:rPr>
      </w:pPr>
      <w:r>
        <w:rPr>
          <w:rFonts w:ascii="Arial" w:hAnsi="Arial" w:cs="Arial"/>
          <w:b/>
          <w:i/>
          <w:sz w:val="40"/>
          <w:szCs w:val="22"/>
        </w:rPr>
        <w:t>1. 6. 2015</w:t>
      </w:r>
    </w:p>
    <w:p w:rsidR="005C7C8C" w:rsidRDefault="005C7C8C" w:rsidP="005C7C8C">
      <w:pPr>
        <w:spacing w:after="200" w:line="276" w:lineRule="auto"/>
        <w:rPr>
          <w:rFonts w:ascii="Arial" w:hAnsi="Arial" w:cs="Arial"/>
          <w:b/>
          <w:sz w:val="28"/>
          <w:szCs w:val="28"/>
        </w:rPr>
      </w:pPr>
      <w:r>
        <w:rPr>
          <w:rFonts w:ascii="Arial" w:hAnsi="Arial" w:cs="Arial"/>
          <w:b/>
          <w:sz w:val="28"/>
          <w:szCs w:val="28"/>
        </w:rPr>
        <w:t>4. M</w:t>
      </w:r>
    </w:p>
    <w:p w:rsidR="005C7C8C" w:rsidRDefault="005C7C8C" w:rsidP="005C7C8C">
      <w:pPr>
        <w:spacing w:after="120"/>
        <w:rPr>
          <w:rFonts w:ascii="Arial" w:hAnsi="Arial" w:cs="Arial"/>
          <w:i/>
          <w:sz w:val="28"/>
        </w:rPr>
      </w:pPr>
      <w:r>
        <w:rPr>
          <w:rFonts w:ascii="Arial" w:hAnsi="Arial" w:cs="Arial"/>
          <w:i/>
          <w:sz w:val="28"/>
        </w:rPr>
        <w:t>Předseda maturitní komise</w:t>
      </w:r>
      <w:r>
        <w:rPr>
          <w:rFonts w:ascii="Arial" w:hAnsi="Arial" w:cs="Arial"/>
          <w:bCs/>
          <w:i/>
          <w:sz w:val="28"/>
        </w:rPr>
        <w:t>:</w:t>
      </w:r>
      <w:r>
        <w:rPr>
          <w:rFonts w:ascii="Arial" w:hAnsi="Arial" w:cs="Arial"/>
          <w:bCs/>
          <w:i/>
          <w:sz w:val="28"/>
        </w:rPr>
        <w:tab/>
      </w:r>
      <w:r>
        <w:rPr>
          <w:rFonts w:ascii="Arial" w:hAnsi="Arial" w:cs="Arial"/>
          <w:bCs/>
          <w:i/>
          <w:sz w:val="28"/>
        </w:rPr>
        <w:tab/>
      </w:r>
      <w:r>
        <w:rPr>
          <w:rFonts w:ascii="Arial" w:hAnsi="Arial" w:cs="Arial"/>
          <w:i/>
          <w:sz w:val="28"/>
        </w:rPr>
        <w:tab/>
      </w:r>
      <w:proofErr w:type="spellStart"/>
      <w:r>
        <w:rPr>
          <w:rFonts w:ascii="Arial" w:hAnsi="Arial" w:cs="Arial"/>
          <w:i/>
          <w:sz w:val="28"/>
        </w:rPr>
        <w:t>MgA</w:t>
      </w:r>
      <w:proofErr w:type="spellEnd"/>
      <w:r>
        <w:rPr>
          <w:rFonts w:ascii="Arial" w:hAnsi="Arial" w:cs="Arial"/>
          <w:i/>
          <w:sz w:val="28"/>
        </w:rPr>
        <w:t>. Lukáš Henzl</w:t>
      </w:r>
    </w:p>
    <w:p w:rsidR="005C7C8C" w:rsidRDefault="005C7C8C" w:rsidP="005C7C8C">
      <w:pPr>
        <w:spacing w:after="200" w:line="276" w:lineRule="auto"/>
        <w:rPr>
          <w:rFonts w:ascii="Arial" w:hAnsi="Arial" w:cs="Arial"/>
          <w:bCs/>
          <w:i/>
          <w:sz w:val="28"/>
          <w:szCs w:val="22"/>
        </w:rPr>
      </w:pPr>
      <w:r>
        <w:rPr>
          <w:rFonts w:ascii="Arial" w:hAnsi="Arial" w:cs="Arial"/>
          <w:i/>
          <w:sz w:val="28"/>
          <w:szCs w:val="22"/>
        </w:rPr>
        <w:t>Místopředseda maturitní komise:</w:t>
      </w:r>
      <w:r>
        <w:rPr>
          <w:rFonts w:ascii="Arial" w:hAnsi="Arial" w:cs="Arial"/>
          <w:i/>
          <w:sz w:val="28"/>
          <w:szCs w:val="22"/>
        </w:rPr>
        <w:tab/>
        <w:t xml:space="preserve"> </w:t>
      </w:r>
      <w:r>
        <w:rPr>
          <w:rFonts w:ascii="Arial" w:hAnsi="Arial" w:cs="Arial"/>
          <w:i/>
          <w:sz w:val="28"/>
          <w:szCs w:val="22"/>
        </w:rPr>
        <w:tab/>
        <w:t>Mgr. Naděžda Hudeczková</w:t>
      </w:r>
      <w:r>
        <w:rPr>
          <w:rFonts w:ascii="Arial" w:hAnsi="Arial" w:cs="Arial"/>
          <w:b/>
          <w:i/>
          <w:sz w:val="28"/>
          <w:szCs w:val="22"/>
        </w:rPr>
        <w:tab/>
      </w:r>
    </w:p>
    <w:p w:rsidR="005C7C8C" w:rsidRDefault="005C7C8C" w:rsidP="005C7C8C">
      <w:pPr>
        <w:spacing w:after="200" w:line="276" w:lineRule="auto"/>
        <w:rPr>
          <w:rFonts w:ascii="Arial" w:hAnsi="Arial" w:cs="Arial"/>
          <w:i/>
          <w:sz w:val="28"/>
          <w:szCs w:val="22"/>
        </w:rPr>
      </w:pPr>
      <w:r>
        <w:rPr>
          <w:rFonts w:ascii="Arial" w:hAnsi="Arial" w:cs="Arial"/>
          <w:i/>
          <w:sz w:val="28"/>
          <w:szCs w:val="22"/>
        </w:rPr>
        <w:t>třídní profesor:</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Hana Dvořáková</w:t>
      </w:r>
    </w:p>
    <w:p w:rsidR="005C7C8C" w:rsidRDefault="005C7C8C" w:rsidP="005C7C8C">
      <w:pPr>
        <w:spacing w:line="276" w:lineRule="auto"/>
        <w:outlineLvl w:val="0"/>
        <w:rPr>
          <w:rFonts w:ascii="Arial" w:hAnsi="Arial" w:cs="Arial"/>
          <w:b/>
          <w:i/>
          <w:sz w:val="28"/>
          <w:szCs w:val="22"/>
        </w:rPr>
      </w:pPr>
      <w:r>
        <w:rPr>
          <w:rFonts w:ascii="Arial" w:hAnsi="Arial" w:cs="Arial"/>
          <w:b/>
          <w:i/>
          <w:sz w:val="28"/>
          <w:szCs w:val="22"/>
        </w:rPr>
        <w:t>Český jazyk</w:t>
      </w:r>
    </w:p>
    <w:p w:rsidR="005C7C8C" w:rsidRDefault="005C7C8C" w:rsidP="005C7C8C">
      <w:pPr>
        <w:spacing w:line="276" w:lineRule="auto"/>
        <w:outlineLvl w:val="0"/>
        <w:rPr>
          <w:rFonts w:ascii="Arial" w:hAnsi="Arial" w:cs="Arial"/>
          <w:b/>
          <w:i/>
          <w:sz w:val="28"/>
          <w:szCs w:val="22"/>
        </w:rPr>
      </w:pPr>
      <w:r>
        <w:rPr>
          <w:rFonts w:ascii="Arial" w:hAnsi="Arial" w:cs="Arial"/>
          <w:i/>
          <w:sz w:val="28"/>
          <w:szCs w:val="22"/>
        </w:rPr>
        <w:t>zkoušející: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Hana Dvořáková</w:t>
      </w:r>
    </w:p>
    <w:p w:rsidR="005C7C8C" w:rsidRDefault="005C7C8C" w:rsidP="005C7C8C">
      <w:pPr>
        <w:spacing w:line="276" w:lineRule="auto"/>
        <w:rPr>
          <w:rFonts w:ascii="Arial" w:hAnsi="Arial" w:cs="Arial"/>
          <w:i/>
          <w:sz w:val="28"/>
          <w:szCs w:val="22"/>
        </w:rPr>
      </w:pPr>
      <w:r>
        <w:rPr>
          <w:rFonts w:ascii="Arial" w:hAnsi="Arial" w:cs="Arial"/>
          <w:i/>
          <w:sz w:val="28"/>
          <w:szCs w:val="22"/>
        </w:rPr>
        <w:t>přísedící: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Marie Sikorová</w:t>
      </w:r>
    </w:p>
    <w:p w:rsidR="005C7C8C" w:rsidRDefault="005C7C8C" w:rsidP="005C7C8C">
      <w:pPr>
        <w:spacing w:after="200" w:line="276" w:lineRule="auto"/>
        <w:outlineLvl w:val="0"/>
        <w:rPr>
          <w:rFonts w:ascii="Arial" w:hAnsi="Arial" w:cs="Arial"/>
          <w:b/>
          <w:i/>
          <w:sz w:val="28"/>
          <w:szCs w:val="22"/>
        </w:rPr>
      </w:pPr>
    </w:p>
    <w:p w:rsidR="005C7C8C" w:rsidRDefault="005C7C8C" w:rsidP="005C7C8C">
      <w:pPr>
        <w:spacing w:line="276" w:lineRule="auto"/>
        <w:outlineLvl w:val="0"/>
        <w:rPr>
          <w:rFonts w:ascii="Arial" w:hAnsi="Arial" w:cs="Arial"/>
          <w:b/>
          <w:i/>
          <w:sz w:val="28"/>
          <w:szCs w:val="22"/>
        </w:rPr>
      </w:pPr>
      <w:r>
        <w:rPr>
          <w:rFonts w:ascii="Arial" w:hAnsi="Arial" w:cs="Arial"/>
          <w:b/>
          <w:i/>
          <w:sz w:val="28"/>
          <w:szCs w:val="22"/>
        </w:rPr>
        <w:t>Anglický jazyk</w:t>
      </w:r>
    </w:p>
    <w:p w:rsidR="005C7C8C" w:rsidRDefault="005C7C8C" w:rsidP="005C7C8C">
      <w:pPr>
        <w:spacing w:line="276" w:lineRule="auto"/>
        <w:rPr>
          <w:rFonts w:ascii="Arial" w:hAnsi="Arial" w:cs="Arial"/>
          <w:i/>
          <w:sz w:val="28"/>
          <w:szCs w:val="22"/>
        </w:rPr>
      </w:pPr>
      <w:r>
        <w:rPr>
          <w:rFonts w:ascii="Arial" w:hAnsi="Arial" w:cs="Arial"/>
          <w:i/>
          <w:sz w:val="28"/>
          <w:szCs w:val="22"/>
        </w:rPr>
        <w:t>zkoušející: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Petra Nosková</w:t>
      </w:r>
    </w:p>
    <w:p w:rsidR="005C7C8C" w:rsidRDefault="005C7C8C" w:rsidP="005C7C8C">
      <w:pPr>
        <w:spacing w:line="276" w:lineRule="auto"/>
        <w:rPr>
          <w:rFonts w:ascii="Arial" w:hAnsi="Arial" w:cs="Arial"/>
          <w:i/>
          <w:sz w:val="28"/>
          <w:szCs w:val="22"/>
        </w:rPr>
      </w:pPr>
      <w:r>
        <w:rPr>
          <w:rFonts w:ascii="Arial" w:hAnsi="Arial" w:cs="Arial"/>
          <w:i/>
          <w:sz w:val="28"/>
          <w:szCs w:val="22"/>
        </w:rPr>
        <w:t>přísedící: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 xml:space="preserve">Mgr. Markéta </w:t>
      </w:r>
      <w:proofErr w:type="spellStart"/>
      <w:r>
        <w:rPr>
          <w:rFonts w:ascii="Arial" w:hAnsi="Arial" w:cs="Arial"/>
          <w:i/>
          <w:sz w:val="28"/>
          <w:szCs w:val="22"/>
        </w:rPr>
        <w:t>Guňková</w:t>
      </w:r>
      <w:proofErr w:type="spellEnd"/>
    </w:p>
    <w:p w:rsidR="005C7C8C" w:rsidRDefault="005C7C8C" w:rsidP="005C7C8C">
      <w:pPr>
        <w:spacing w:after="200" w:line="276" w:lineRule="auto"/>
        <w:outlineLvl w:val="0"/>
        <w:rPr>
          <w:rFonts w:ascii="Arial" w:hAnsi="Arial" w:cs="Arial"/>
          <w:b/>
          <w:i/>
          <w:sz w:val="28"/>
          <w:szCs w:val="22"/>
        </w:rPr>
      </w:pPr>
    </w:p>
    <w:p w:rsidR="005C7C8C" w:rsidRDefault="005C7C8C" w:rsidP="005C7C8C">
      <w:pPr>
        <w:spacing w:line="276" w:lineRule="auto"/>
        <w:outlineLvl w:val="0"/>
        <w:rPr>
          <w:rFonts w:ascii="Arial" w:hAnsi="Arial" w:cs="Arial"/>
          <w:b/>
          <w:i/>
          <w:sz w:val="28"/>
          <w:szCs w:val="22"/>
        </w:rPr>
      </w:pPr>
      <w:r>
        <w:rPr>
          <w:rFonts w:ascii="Arial" w:hAnsi="Arial" w:cs="Arial"/>
          <w:b/>
          <w:i/>
          <w:sz w:val="28"/>
          <w:szCs w:val="22"/>
        </w:rPr>
        <w:t>Dějiny výtvarné kultury</w:t>
      </w:r>
    </w:p>
    <w:p w:rsidR="005C7C8C" w:rsidRDefault="005C7C8C" w:rsidP="005C7C8C">
      <w:pPr>
        <w:spacing w:line="276" w:lineRule="auto"/>
        <w:rPr>
          <w:rFonts w:ascii="Arial" w:hAnsi="Arial" w:cs="Arial"/>
          <w:i/>
          <w:sz w:val="28"/>
          <w:szCs w:val="22"/>
        </w:rPr>
      </w:pPr>
      <w:r>
        <w:rPr>
          <w:rFonts w:ascii="Arial" w:hAnsi="Arial" w:cs="Arial"/>
          <w:i/>
          <w:sz w:val="28"/>
          <w:szCs w:val="22"/>
        </w:rPr>
        <w:t>zkoušející: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 xml:space="preserve"> </w:t>
      </w:r>
      <w:r>
        <w:rPr>
          <w:rFonts w:ascii="Arial" w:hAnsi="Arial" w:cs="Arial"/>
          <w:i/>
          <w:sz w:val="28"/>
          <w:szCs w:val="22"/>
        </w:rPr>
        <w:tab/>
        <w:t>Bc. Olga Doláková</w:t>
      </w:r>
    </w:p>
    <w:p w:rsidR="005C7C8C" w:rsidRDefault="005C7C8C" w:rsidP="005C7C8C">
      <w:pPr>
        <w:spacing w:line="276" w:lineRule="auto"/>
        <w:rPr>
          <w:rFonts w:ascii="Arial" w:hAnsi="Arial" w:cs="Arial"/>
          <w:i/>
          <w:sz w:val="28"/>
          <w:szCs w:val="22"/>
        </w:rPr>
      </w:pPr>
      <w:r>
        <w:rPr>
          <w:rFonts w:ascii="Arial" w:hAnsi="Arial" w:cs="Arial"/>
          <w:i/>
          <w:sz w:val="28"/>
          <w:szCs w:val="22"/>
        </w:rPr>
        <w:t>přísedící: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Tomáš Nitra</w:t>
      </w:r>
    </w:p>
    <w:p w:rsidR="005C7C8C" w:rsidRDefault="005C7C8C" w:rsidP="005C7C8C">
      <w:pPr>
        <w:spacing w:after="200" w:line="276" w:lineRule="auto"/>
        <w:outlineLvl w:val="0"/>
        <w:rPr>
          <w:rFonts w:ascii="Arial" w:hAnsi="Arial" w:cs="Arial"/>
          <w:b/>
          <w:i/>
          <w:sz w:val="28"/>
          <w:szCs w:val="22"/>
        </w:rPr>
      </w:pPr>
    </w:p>
    <w:p w:rsidR="005C7C8C" w:rsidRDefault="005C7C8C" w:rsidP="005C7C8C">
      <w:pPr>
        <w:spacing w:line="276" w:lineRule="auto"/>
        <w:outlineLvl w:val="0"/>
        <w:rPr>
          <w:rFonts w:ascii="Arial" w:hAnsi="Arial" w:cs="Arial"/>
          <w:b/>
          <w:i/>
          <w:sz w:val="28"/>
          <w:szCs w:val="22"/>
        </w:rPr>
      </w:pPr>
      <w:r>
        <w:rPr>
          <w:rFonts w:ascii="Arial" w:hAnsi="Arial" w:cs="Arial"/>
          <w:b/>
          <w:i/>
          <w:sz w:val="28"/>
          <w:szCs w:val="22"/>
        </w:rPr>
        <w:t xml:space="preserve">Technologie </w:t>
      </w:r>
    </w:p>
    <w:p w:rsidR="005C7C8C" w:rsidRDefault="005C7C8C" w:rsidP="005C7C8C">
      <w:pPr>
        <w:spacing w:line="276" w:lineRule="auto"/>
        <w:rPr>
          <w:rFonts w:ascii="Arial" w:hAnsi="Arial" w:cs="Arial"/>
          <w:i/>
          <w:sz w:val="28"/>
          <w:szCs w:val="22"/>
        </w:rPr>
      </w:pPr>
      <w:r>
        <w:rPr>
          <w:rFonts w:ascii="Arial" w:hAnsi="Arial" w:cs="Arial"/>
          <w:i/>
          <w:sz w:val="28"/>
          <w:szCs w:val="22"/>
        </w:rPr>
        <w:t>zkoušející: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 xml:space="preserve"> </w:t>
      </w:r>
      <w:r>
        <w:rPr>
          <w:rFonts w:ascii="Arial" w:hAnsi="Arial" w:cs="Arial"/>
          <w:i/>
          <w:sz w:val="28"/>
          <w:szCs w:val="22"/>
        </w:rPr>
        <w:tab/>
      </w:r>
      <w:proofErr w:type="spellStart"/>
      <w:r>
        <w:rPr>
          <w:rFonts w:ascii="Arial" w:hAnsi="Arial" w:cs="Arial"/>
          <w:i/>
          <w:sz w:val="28"/>
          <w:szCs w:val="22"/>
        </w:rPr>
        <w:t>MgA</w:t>
      </w:r>
      <w:proofErr w:type="spellEnd"/>
      <w:r>
        <w:rPr>
          <w:rFonts w:ascii="Arial" w:hAnsi="Arial" w:cs="Arial"/>
          <w:i/>
          <w:sz w:val="28"/>
          <w:szCs w:val="22"/>
        </w:rPr>
        <w:t xml:space="preserve">. Pavel Pernický </w:t>
      </w:r>
    </w:p>
    <w:p w:rsidR="005C7C8C" w:rsidRDefault="005C7C8C" w:rsidP="005C7C8C">
      <w:pPr>
        <w:spacing w:line="276" w:lineRule="auto"/>
        <w:rPr>
          <w:rFonts w:ascii="Arial" w:hAnsi="Arial" w:cs="Arial"/>
          <w:i/>
          <w:sz w:val="28"/>
          <w:szCs w:val="22"/>
        </w:rPr>
      </w:pPr>
      <w:r>
        <w:rPr>
          <w:rFonts w:ascii="Arial" w:hAnsi="Arial" w:cs="Arial"/>
          <w:i/>
          <w:sz w:val="28"/>
          <w:szCs w:val="22"/>
        </w:rPr>
        <w:t>přísedící: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Jan Drozd</w:t>
      </w:r>
    </w:p>
    <w:p w:rsidR="005C7C8C" w:rsidRDefault="005C7C8C" w:rsidP="005C7C8C">
      <w:pPr>
        <w:spacing w:after="200" w:line="276" w:lineRule="auto"/>
        <w:rPr>
          <w:rFonts w:ascii="Arial" w:hAnsi="Arial" w:cs="Arial"/>
          <w:b/>
          <w:i/>
          <w:sz w:val="28"/>
          <w:szCs w:val="22"/>
        </w:rPr>
      </w:pPr>
    </w:p>
    <w:p w:rsidR="005C7C8C" w:rsidRDefault="005C7C8C" w:rsidP="005C7C8C">
      <w:pPr>
        <w:spacing w:line="276" w:lineRule="auto"/>
        <w:rPr>
          <w:rFonts w:ascii="Arial" w:hAnsi="Arial" w:cs="Arial"/>
          <w:b/>
          <w:i/>
          <w:sz w:val="28"/>
          <w:szCs w:val="22"/>
        </w:rPr>
      </w:pPr>
      <w:r>
        <w:rPr>
          <w:rFonts w:ascii="Arial" w:hAnsi="Arial" w:cs="Arial"/>
          <w:b/>
          <w:i/>
          <w:sz w:val="28"/>
          <w:szCs w:val="22"/>
        </w:rPr>
        <w:t>Praktická zkouška</w:t>
      </w:r>
    </w:p>
    <w:p w:rsidR="005C7C8C" w:rsidRDefault="005C7C8C" w:rsidP="005C7C8C">
      <w:pPr>
        <w:spacing w:line="276" w:lineRule="auto"/>
        <w:rPr>
          <w:rFonts w:ascii="Arial" w:hAnsi="Arial" w:cs="Arial"/>
          <w:i/>
          <w:sz w:val="28"/>
          <w:szCs w:val="22"/>
        </w:rPr>
      </w:pPr>
      <w:r>
        <w:rPr>
          <w:rFonts w:ascii="Arial" w:hAnsi="Arial" w:cs="Arial"/>
          <w:i/>
          <w:sz w:val="28"/>
          <w:szCs w:val="22"/>
        </w:rPr>
        <w:t>zkoušející: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 xml:space="preserve"> </w:t>
      </w:r>
      <w:r>
        <w:rPr>
          <w:rFonts w:ascii="Arial" w:hAnsi="Arial" w:cs="Arial"/>
          <w:i/>
          <w:sz w:val="28"/>
          <w:szCs w:val="22"/>
        </w:rPr>
        <w:tab/>
      </w:r>
      <w:proofErr w:type="spellStart"/>
      <w:r>
        <w:rPr>
          <w:rFonts w:ascii="Arial" w:hAnsi="Arial" w:cs="Arial"/>
          <w:i/>
          <w:sz w:val="28"/>
          <w:szCs w:val="22"/>
        </w:rPr>
        <w:t>MgA</w:t>
      </w:r>
      <w:proofErr w:type="spellEnd"/>
      <w:r>
        <w:rPr>
          <w:rFonts w:ascii="Arial" w:hAnsi="Arial" w:cs="Arial"/>
          <w:i/>
          <w:sz w:val="28"/>
          <w:szCs w:val="22"/>
        </w:rPr>
        <w:t xml:space="preserve">. Pavel Pernický </w:t>
      </w:r>
    </w:p>
    <w:p w:rsidR="005C7C8C" w:rsidRDefault="005C7C8C" w:rsidP="005C7C8C">
      <w:pPr>
        <w:spacing w:line="276" w:lineRule="auto"/>
        <w:rPr>
          <w:rFonts w:ascii="Arial" w:hAnsi="Arial" w:cs="Arial"/>
          <w:i/>
          <w:sz w:val="28"/>
          <w:szCs w:val="22"/>
        </w:rPr>
      </w:pPr>
      <w:r>
        <w:rPr>
          <w:rFonts w:ascii="Arial" w:hAnsi="Arial" w:cs="Arial"/>
          <w:i/>
          <w:sz w:val="28"/>
          <w:szCs w:val="22"/>
        </w:rPr>
        <w:t>přísedící:</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Mgr. Jan Drozd</w:t>
      </w:r>
    </w:p>
    <w:p w:rsidR="005C7C8C" w:rsidRDefault="005C7C8C" w:rsidP="005C7C8C">
      <w:pPr>
        <w:spacing w:line="276" w:lineRule="auto"/>
        <w:rPr>
          <w:rFonts w:ascii="Arial" w:hAnsi="Arial" w:cs="Arial"/>
          <w:i/>
          <w:sz w:val="28"/>
          <w:szCs w:val="22"/>
        </w:rPr>
      </w:pPr>
    </w:p>
    <w:p w:rsidR="005C7C8C" w:rsidRDefault="005C7C8C" w:rsidP="005C7C8C">
      <w:pPr>
        <w:spacing w:line="276" w:lineRule="auto"/>
        <w:rPr>
          <w:rFonts w:ascii="Arial" w:hAnsi="Arial" w:cs="Arial"/>
          <w:i/>
          <w:sz w:val="28"/>
          <w:szCs w:val="22"/>
        </w:rPr>
      </w:pPr>
      <w:r>
        <w:rPr>
          <w:rFonts w:ascii="Arial" w:hAnsi="Arial" w:cs="Arial"/>
          <w:i/>
          <w:sz w:val="28"/>
          <w:szCs w:val="22"/>
        </w:rPr>
        <w:t>vedoucí práce:</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proofErr w:type="spellStart"/>
      <w:r>
        <w:rPr>
          <w:rFonts w:ascii="Arial" w:hAnsi="Arial" w:cs="Arial"/>
          <w:i/>
          <w:sz w:val="28"/>
          <w:szCs w:val="22"/>
        </w:rPr>
        <w:t>MgA</w:t>
      </w:r>
      <w:proofErr w:type="spellEnd"/>
      <w:r>
        <w:rPr>
          <w:rFonts w:ascii="Arial" w:hAnsi="Arial" w:cs="Arial"/>
          <w:i/>
          <w:sz w:val="28"/>
          <w:szCs w:val="22"/>
        </w:rPr>
        <w:t>. Pavel Pernický</w:t>
      </w:r>
    </w:p>
    <w:p w:rsidR="005C7C8C" w:rsidRDefault="005C7C8C" w:rsidP="005C7C8C">
      <w:pPr>
        <w:spacing w:line="276" w:lineRule="auto"/>
        <w:rPr>
          <w:rFonts w:ascii="Arial" w:hAnsi="Arial" w:cs="Arial"/>
          <w:i/>
          <w:sz w:val="28"/>
          <w:szCs w:val="22"/>
        </w:rPr>
      </w:pPr>
      <w:r>
        <w:rPr>
          <w:rFonts w:ascii="Arial" w:hAnsi="Arial" w:cs="Arial"/>
          <w:i/>
          <w:sz w:val="28"/>
          <w:szCs w:val="22"/>
        </w:rPr>
        <w:t>oponent:</w:t>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r>
      <w:r>
        <w:rPr>
          <w:rFonts w:ascii="Arial" w:hAnsi="Arial" w:cs="Arial"/>
          <w:i/>
          <w:sz w:val="28"/>
          <w:szCs w:val="22"/>
        </w:rPr>
        <w:tab/>
        <w:t xml:space="preserve">Mgr. Martin </w:t>
      </w:r>
      <w:proofErr w:type="spellStart"/>
      <w:r>
        <w:rPr>
          <w:rFonts w:ascii="Arial" w:hAnsi="Arial" w:cs="Arial"/>
          <w:i/>
          <w:sz w:val="28"/>
          <w:szCs w:val="22"/>
        </w:rPr>
        <w:t>Egert</w:t>
      </w:r>
      <w:proofErr w:type="spellEnd"/>
    </w:p>
    <w:p w:rsidR="003E0A76" w:rsidRDefault="003E0A76">
      <w:pPr>
        <w:rPr>
          <w:rFonts w:ascii="Arial" w:eastAsia="HG Mincho Light J" w:hAnsi="Arial" w:cs="Arial"/>
          <w:color w:val="000000"/>
          <w:sz w:val="24"/>
          <w:szCs w:val="24"/>
          <w:lang w:eastAsia="cs-CZ"/>
        </w:rPr>
      </w:pPr>
    </w:p>
    <w:p w:rsidR="002E2D7E" w:rsidRDefault="002E2D7E" w:rsidP="003E0A76">
      <w:pPr>
        <w:jc w:val="center"/>
        <w:rPr>
          <w:b/>
          <w:color w:val="000000"/>
          <w:sz w:val="48"/>
        </w:rPr>
      </w:pPr>
    </w:p>
    <w:p w:rsidR="003E0A76" w:rsidRPr="001A41E2" w:rsidRDefault="003E0A76" w:rsidP="003E0A76">
      <w:pPr>
        <w:jc w:val="center"/>
        <w:rPr>
          <w:b/>
          <w:color w:val="000000"/>
          <w:sz w:val="48"/>
        </w:rPr>
      </w:pPr>
      <w:r w:rsidRPr="001A41E2">
        <w:rPr>
          <w:b/>
          <w:color w:val="000000"/>
          <w:sz w:val="48"/>
        </w:rPr>
        <w:lastRenderedPageBreak/>
        <w:t>Prevence sociálně - patologických jevů</w:t>
      </w:r>
    </w:p>
    <w:p w:rsidR="00BD5AB3" w:rsidRPr="00BD5AB3" w:rsidRDefault="003E0A76" w:rsidP="00BD5AB3">
      <w:pPr>
        <w:spacing w:line="360" w:lineRule="auto"/>
        <w:ind w:firstLine="708"/>
        <w:jc w:val="both"/>
        <w:rPr>
          <w:rFonts w:ascii="Arial" w:hAnsi="Arial" w:cs="Arial"/>
          <w:color w:val="000000"/>
          <w:sz w:val="24"/>
        </w:rPr>
      </w:pPr>
      <w:r w:rsidRPr="00BA4BC3">
        <w:rPr>
          <w:b/>
          <w:color w:val="0000FF"/>
          <w:sz w:val="48"/>
          <w:u w:val="single"/>
        </w:rPr>
        <w:br/>
      </w:r>
      <w:r w:rsidR="00BD5AB3" w:rsidRPr="00BD5AB3">
        <w:rPr>
          <w:rFonts w:ascii="Arial" w:hAnsi="Arial" w:cs="Arial"/>
          <w:color w:val="000000"/>
          <w:sz w:val="24"/>
        </w:rPr>
        <w:t xml:space="preserve">Vzdělávání na střední škole má významnou funkci v oblasti formování osobnosti mladých lidí. Žáci s uměleckými vlohami mohou častěji inklinovat k nejrůznějším sociálně patologickým jevům či experimentům. Základními cíli primární prevence sociálně patologických jevů jsou výchova ke zdravému životnímu stylu a rozvoj sociálních kompetencí dětí. </w:t>
      </w:r>
    </w:p>
    <w:p w:rsidR="00BD5AB3" w:rsidRPr="00BD5AB3" w:rsidRDefault="00BD5AB3" w:rsidP="00BD5AB3">
      <w:pPr>
        <w:spacing w:line="360" w:lineRule="auto"/>
        <w:jc w:val="both"/>
        <w:rPr>
          <w:rFonts w:ascii="Arial" w:hAnsi="Arial" w:cs="Arial"/>
          <w:color w:val="000000"/>
          <w:sz w:val="24"/>
        </w:rPr>
      </w:pPr>
    </w:p>
    <w:p w:rsidR="00BD5AB3" w:rsidRPr="00BD5AB3" w:rsidRDefault="00BD5AB3" w:rsidP="00BD5AB3">
      <w:pPr>
        <w:spacing w:line="360" w:lineRule="auto"/>
        <w:jc w:val="both"/>
        <w:rPr>
          <w:rFonts w:ascii="Arial" w:hAnsi="Arial" w:cs="Arial"/>
          <w:color w:val="000000"/>
          <w:sz w:val="24"/>
        </w:rPr>
      </w:pPr>
      <w:r w:rsidRPr="00BD5AB3">
        <w:rPr>
          <w:rFonts w:ascii="Arial" w:hAnsi="Arial" w:cs="Arial"/>
          <w:color w:val="000000"/>
          <w:sz w:val="24"/>
        </w:rPr>
        <w:t>Školním metodikem prevence byl Mgr. Stanislav Knob PhD.</w:t>
      </w:r>
    </w:p>
    <w:p w:rsidR="00BD5AB3" w:rsidRPr="00BD5AB3" w:rsidRDefault="00BD5AB3" w:rsidP="00BD5AB3">
      <w:pPr>
        <w:spacing w:line="360" w:lineRule="auto"/>
        <w:jc w:val="both"/>
        <w:rPr>
          <w:rFonts w:ascii="Arial" w:hAnsi="Arial" w:cs="Arial"/>
          <w:color w:val="000000"/>
          <w:sz w:val="24"/>
        </w:rPr>
      </w:pPr>
    </w:p>
    <w:p w:rsidR="00BD5AB3" w:rsidRPr="00BD5AB3" w:rsidRDefault="00BD5AB3" w:rsidP="00BD5AB3">
      <w:pPr>
        <w:spacing w:line="360" w:lineRule="auto"/>
        <w:ind w:firstLine="708"/>
        <w:jc w:val="both"/>
        <w:rPr>
          <w:rFonts w:ascii="Arial" w:hAnsi="Arial" w:cs="Arial"/>
          <w:color w:val="000000"/>
          <w:sz w:val="24"/>
        </w:rPr>
      </w:pPr>
      <w:r w:rsidRPr="00BD5AB3">
        <w:rPr>
          <w:rFonts w:ascii="Arial" w:hAnsi="Arial" w:cs="Arial"/>
          <w:color w:val="000000"/>
          <w:sz w:val="24"/>
        </w:rPr>
        <w:t xml:space="preserve">Na škole se daří vhodně kombinovat přístupy prevence uvnitř pedagogického sboru s externími konzultacemi, školeními a workshopy dle aktuální nabídky. </w:t>
      </w:r>
    </w:p>
    <w:p w:rsidR="00BD5AB3" w:rsidRPr="00BD5AB3" w:rsidRDefault="00BD5AB3" w:rsidP="00BD5AB3">
      <w:pPr>
        <w:spacing w:line="360" w:lineRule="auto"/>
        <w:ind w:firstLine="708"/>
        <w:jc w:val="both"/>
        <w:rPr>
          <w:rFonts w:ascii="Arial" w:hAnsi="Arial" w:cs="Arial"/>
          <w:color w:val="000000"/>
          <w:sz w:val="24"/>
        </w:rPr>
      </w:pPr>
      <w:r w:rsidRPr="00BD5AB3">
        <w:rPr>
          <w:rFonts w:ascii="Arial" w:hAnsi="Arial" w:cs="Arial"/>
          <w:color w:val="000000"/>
          <w:sz w:val="24"/>
        </w:rPr>
        <w:t>Ve škole je organizována primární prevence, která zahrnuje veškeré aktivity s cílem předejít problémům a následkům, jež jsou spojeny se sociálně patologickými jevy. Důraz je kladen zejména na specifickou primární prevenci, tj. systém aktivit a služeb, které se zaměřují na  práci s populací, u níž lze v případě jejich absence předpokládat další negativní vývoj. Dále pracujeme v oblasti nespecifické primární prevence. Tou se rozumí aktivity, jejichž obsahem jsou všechny metody a přístupy umožňující rozvoj harmonické osobnosti, včetně možnosti rozvíjet nadání a zájmy zvláště pak v esteticko-výchovných oblastech. Tato část prevence není specificky zaměřena a zahrnuje tedy všechny žáky školy.</w:t>
      </w:r>
    </w:p>
    <w:p w:rsidR="00BD5AB3" w:rsidRPr="00BD5AB3" w:rsidRDefault="00BD5AB3" w:rsidP="00BD5AB3">
      <w:pPr>
        <w:spacing w:line="360" w:lineRule="auto"/>
        <w:ind w:firstLine="708"/>
        <w:jc w:val="both"/>
        <w:rPr>
          <w:rFonts w:ascii="Arial" w:hAnsi="Arial" w:cs="Arial"/>
          <w:color w:val="000000"/>
          <w:sz w:val="24"/>
        </w:rPr>
      </w:pPr>
      <w:r w:rsidRPr="00BD5AB3">
        <w:rPr>
          <w:rFonts w:ascii="Arial" w:hAnsi="Arial" w:cs="Arial"/>
          <w:color w:val="000000"/>
          <w:sz w:val="24"/>
        </w:rPr>
        <w:t xml:space="preserve">Naše škola má vypracován každoročně Minimální preventivní program, Program proti šikaně (a </w:t>
      </w:r>
      <w:proofErr w:type="spellStart"/>
      <w:r w:rsidRPr="00BD5AB3">
        <w:rPr>
          <w:rFonts w:ascii="Arial" w:hAnsi="Arial" w:cs="Arial"/>
          <w:color w:val="000000"/>
          <w:sz w:val="24"/>
        </w:rPr>
        <w:t>kyberšikaně</w:t>
      </w:r>
      <w:proofErr w:type="spellEnd"/>
      <w:r w:rsidRPr="00BD5AB3">
        <w:rPr>
          <w:rFonts w:ascii="Arial" w:hAnsi="Arial" w:cs="Arial"/>
          <w:color w:val="000000"/>
          <w:sz w:val="24"/>
        </w:rPr>
        <w:t>) a dlouhodobou Preventivní strategii školy. První dva dokumenty jsou pravidelně doplňovány a kontrolovány. Preventivní strategie školy v sobě zahrnuje zejména tři důležité aspekty prevence: vytváření pozitivního školního prostředí, školní a mimoškolní projekty (vysoce hodnotíme zejména dobrovolnictví) a spolupráci s bývalými absolventy. Bližší výstupy je možné najít v těchto dokumentech.</w:t>
      </w:r>
    </w:p>
    <w:p w:rsidR="003E0A76" w:rsidRDefault="003E0A76" w:rsidP="00BD5AB3">
      <w:pPr>
        <w:spacing w:line="360" w:lineRule="auto"/>
        <w:jc w:val="both"/>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Pr="00980073" w:rsidRDefault="003E0A76" w:rsidP="003E0A76">
      <w:pPr>
        <w:pStyle w:val="Nadpis1"/>
        <w:numPr>
          <w:ilvl w:val="0"/>
          <w:numId w:val="15"/>
        </w:numPr>
        <w:suppressAutoHyphens/>
        <w:rPr>
          <w:b w:val="0"/>
          <w:color w:val="000000" w:themeColor="text1"/>
        </w:rPr>
      </w:pPr>
      <w:r w:rsidRPr="00980073">
        <w:rPr>
          <w:color w:val="000000" w:themeColor="text1"/>
        </w:rPr>
        <w:t>Hodnocení české školní inspekce</w:t>
      </w:r>
    </w:p>
    <w:p w:rsidR="003E0A76" w:rsidRDefault="003E0A76">
      <w:pPr>
        <w:rPr>
          <w:rFonts w:ascii="Arial" w:eastAsia="HG Mincho Light J" w:hAnsi="Arial" w:cs="Arial"/>
          <w:color w:val="000000"/>
          <w:sz w:val="24"/>
          <w:szCs w:val="24"/>
          <w:lang w:eastAsia="cs-CZ"/>
        </w:rPr>
      </w:pPr>
    </w:p>
    <w:p w:rsidR="003E0A76" w:rsidRDefault="00BD5AB3">
      <w:pPr>
        <w:rPr>
          <w:rFonts w:ascii="Arial" w:eastAsia="HG Mincho Light J" w:hAnsi="Arial" w:cs="Arial"/>
          <w:color w:val="000000"/>
          <w:sz w:val="24"/>
          <w:szCs w:val="24"/>
          <w:lang w:eastAsia="cs-CZ"/>
        </w:rPr>
      </w:pPr>
      <w:r>
        <w:rPr>
          <w:rFonts w:ascii="Arial" w:eastAsia="HG Mincho Light J" w:hAnsi="Arial" w:cs="Arial"/>
          <w:color w:val="000000"/>
          <w:sz w:val="24"/>
          <w:szCs w:val="24"/>
          <w:lang w:eastAsia="cs-CZ"/>
        </w:rPr>
        <w:t>Ve školním roce neproběhla inspekční kontrola naší školy, proto přikládáme zprávu ze školního roku 2013/2014.</w:t>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25484B">
      <w:pPr>
        <w:rPr>
          <w:rFonts w:ascii="Arial" w:eastAsia="HG Mincho Light J" w:hAnsi="Arial" w:cs="Arial"/>
          <w:color w:val="000000"/>
          <w:sz w:val="24"/>
          <w:szCs w:val="24"/>
          <w:lang w:eastAsia="cs-CZ"/>
        </w:rPr>
      </w:pPr>
      <w:r>
        <w:rPr>
          <w:rFonts w:ascii="Arial" w:eastAsia="HG Mincho Light J" w:hAnsi="Arial" w:cs="Arial"/>
          <w:noProof/>
          <w:color w:val="000000"/>
          <w:sz w:val="24"/>
          <w:szCs w:val="24"/>
          <w:lang w:eastAsia="cs-CZ"/>
        </w:rPr>
        <w:lastRenderedPageBreak/>
        <w:drawing>
          <wp:inline distT="0" distB="0" distL="0" distR="0">
            <wp:extent cx="5220335" cy="7384401"/>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335" cy="7384401"/>
                    </a:xfrm>
                    <a:prstGeom prst="rect">
                      <a:avLst/>
                    </a:prstGeom>
                    <a:noFill/>
                    <a:ln>
                      <a:noFill/>
                    </a:ln>
                  </pic:spPr>
                </pic:pic>
              </a:graphicData>
            </a:graphic>
          </wp:inline>
        </w:drawing>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25484B">
      <w:pPr>
        <w:rPr>
          <w:rFonts w:ascii="Arial" w:eastAsia="HG Mincho Light J" w:hAnsi="Arial" w:cs="Arial"/>
          <w:color w:val="000000"/>
          <w:sz w:val="24"/>
          <w:szCs w:val="24"/>
          <w:lang w:eastAsia="cs-CZ"/>
        </w:rPr>
      </w:pPr>
      <w:r>
        <w:rPr>
          <w:rFonts w:ascii="Arial" w:eastAsia="HG Mincho Light J" w:hAnsi="Arial" w:cs="Arial"/>
          <w:noProof/>
          <w:color w:val="000000"/>
          <w:sz w:val="24"/>
          <w:szCs w:val="24"/>
          <w:lang w:eastAsia="cs-CZ"/>
        </w:rPr>
        <w:drawing>
          <wp:inline distT="0" distB="0" distL="0" distR="0">
            <wp:extent cx="5220335" cy="7384401"/>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335" cy="7384401"/>
                    </a:xfrm>
                    <a:prstGeom prst="rect">
                      <a:avLst/>
                    </a:prstGeom>
                    <a:noFill/>
                    <a:ln>
                      <a:noFill/>
                    </a:ln>
                  </pic:spPr>
                </pic:pic>
              </a:graphicData>
            </a:graphic>
          </wp:inline>
        </w:drawing>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25484B">
      <w:pPr>
        <w:rPr>
          <w:rFonts w:ascii="Arial" w:eastAsia="HG Mincho Light J" w:hAnsi="Arial" w:cs="Arial"/>
          <w:color w:val="000000"/>
          <w:sz w:val="24"/>
          <w:szCs w:val="24"/>
          <w:lang w:eastAsia="cs-CZ"/>
        </w:rPr>
      </w:pPr>
      <w:r>
        <w:rPr>
          <w:rFonts w:ascii="Arial" w:eastAsia="HG Mincho Light J" w:hAnsi="Arial" w:cs="Arial"/>
          <w:noProof/>
          <w:color w:val="000000"/>
          <w:sz w:val="24"/>
          <w:szCs w:val="24"/>
          <w:lang w:eastAsia="cs-CZ"/>
        </w:rPr>
        <w:drawing>
          <wp:inline distT="0" distB="0" distL="0" distR="0">
            <wp:extent cx="5220335" cy="7384401"/>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335" cy="7384401"/>
                    </a:xfrm>
                    <a:prstGeom prst="rect">
                      <a:avLst/>
                    </a:prstGeom>
                    <a:noFill/>
                    <a:ln>
                      <a:noFill/>
                    </a:ln>
                  </pic:spPr>
                </pic:pic>
              </a:graphicData>
            </a:graphic>
          </wp:inline>
        </w:drawing>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25484B">
      <w:pPr>
        <w:rPr>
          <w:rFonts w:ascii="Arial" w:eastAsia="HG Mincho Light J" w:hAnsi="Arial" w:cs="Arial"/>
          <w:color w:val="000000"/>
          <w:sz w:val="24"/>
          <w:szCs w:val="24"/>
          <w:lang w:eastAsia="cs-CZ"/>
        </w:rPr>
      </w:pPr>
      <w:r>
        <w:rPr>
          <w:rFonts w:ascii="Arial" w:eastAsia="HG Mincho Light J" w:hAnsi="Arial" w:cs="Arial"/>
          <w:noProof/>
          <w:color w:val="000000"/>
          <w:sz w:val="24"/>
          <w:szCs w:val="24"/>
          <w:lang w:eastAsia="cs-CZ"/>
        </w:rPr>
        <w:drawing>
          <wp:inline distT="0" distB="0" distL="0" distR="0">
            <wp:extent cx="5220335" cy="7384401"/>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335" cy="7384401"/>
                    </a:xfrm>
                    <a:prstGeom prst="rect">
                      <a:avLst/>
                    </a:prstGeom>
                    <a:noFill/>
                    <a:ln>
                      <a:noFill/>
                    </a:ln>
                  </pic:spPr>
                </pic:pic>
              </a:graphicData>
            </a:graphic>
          </wp:inline>
        </w:drawing>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25484B">
      <w:pPr>
        <w:rPr>
          <w:rFonts w:ascii="Arial" w:eastAsia="HG Mincho Light J" w:hAnsi="Arial" w:cs="Arial"/>
          <w:color w:val="000000"/>
          <w:sz w:val="24"/>
          <w:szCs w:val="24"/>
          <w:lang w:eastAsia="cs-CZ"/>
        </w:rPr>
      </w:pPr>
      <w:r>
        <w:rPr>
          <w:rFonts w:ascii="Arial" w:eastAsia="HG Mincho Light J" w:hAnsi="Arial" w:cs="Arial"/>
          <w:noProof/>
          <w:color w:val="000000"/>
          <w:sz w:val="24"/>
          <w:szCs w:val="24"/>
          <w:lang w:eastAsia="cs-CZ"/>
        </w:rPr>
        <w:drawing>
          <wp:inline distT="0" distB="0" distL="0" distR="0">
            <wp:extent cx="5220335" cy="7384401"/>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7384401"/>
                    </a:xfrm>
                    <a:prstGeom prst="rect">
                      <a:avLst/>
                    </a:prstGeom>
                    <a:noFill/>
                    <a:ln>
                      <a:noFill/>
                    </a:ln>
                  </pic:spPr>
                </pic:pic>
              </a:graphicData>
            </a:graphic>
          </wp:inline>
        </w:drawing>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2E2D7E" w:rsidRPr="00C947CD" w:rsidRDefault="002E2D7E" w:rsidP="002E2D7E">
      <w:pPr>
        <w:jc w:val="center"/>
        <w:rPr>
          <w:color w:val="000000"/>
          <w:sz w:val="28"/>
        </w:rPr>
      </w:pPr>
      <w:r w:rsidRPr="00C947CD">
        <w:rPr>
          <w:b/>
          <w:color w:val="000000"/>
          <w:sz w:val="48"/>
        </w:rPr>
        <w:t>Údaje o pracovnících školy</w:t>
      </w:r>
    </w:p>
    <w:p w:rsidR="002E2D7E" w:rsidRPr="00C947CD" w:rsidRDefault="002E2D7E" w:rsidP="002E2D7E">
      <w:pPr>
        <w:rPr>
          <w:color w:val="000000"/>
          <w:sz w:val="28"/>
        </w:rPr>
      </w:pPr>
    </w:p>
    <w:p w:rsidR="002E2D7E" w:rsidRDefault="002E2D7E" w:rsidP="002E2D7E">
      <w:pPr>
        <w:rPr>
          <w:sz w:val="28"/>
        </w:rPr>
      </w:pP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SOŠ umělecká a gymnázium, s. r. o. zaměstnávala ve školním roce 2014/2015</w:t>
      </w: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 xml:space="preserve">30 pracovníků: </w:t>
      </w: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 xml:space="preserve">- ředitelku školy Mgr. Hanu Dvořákovou </w:t>
      </w: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 zřizovatele školy a školního metodika prevence Mgr. Libora Bednáře</w:t>
      </w: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- 25 pracovníků pedagogických</w:t>
      </w:r>
    </w:p>
    <w:p w:rsidR="002E2D7E" w:rsidRPr="002E2D7E" w:rsidRDefault="002E2D7E" w:rsidP="002E2D7E">
      <w:pPr>
        <w:spacing w:line="360" w:lineRule="auto"/>
        <w:rPr>
          <w:rFonts w:ascii="Arial" w:hAnsi="Arial" w:cs="Arial"/>
          <w:sz w:val="24"/>
          <w:szCs w:val="24"/>
        </w:rPr>
      </w:pPr>
      <w:r w:rsidRPr="002E2D7E">
        <w:rPr>
          <w:rFonts w:ascii="Arial" w:hAnsi="Arial" w:cs="Arial"/>
          <w:sz w:val="24"/>
          <w:szCs w:val="24"/>
        </w:rPr>
        <w:t xml:space="preserve">- 5 pracovníků provozních      </w:t>
      </w:r>
    </w:p>
    <w:p w:rsidR="002E2D7E" w:rsidRPr="002E2D7E" w:rsidRDefault="002E2D7E" w:rsidP="002E2D7E">
      <w:pPr>
        <w:spacing w:line="360" w:lineRule="auto"/>
        <w:rPr>
          <w:rFonts w:ascii="Arial" w:hAnsi="Arial" w:cs="Arial"/>
          <w:sz w:val="24"/>
          <w:szCs w:val="24"/>
        </w:rPr>
      </w:pPr>
    </w:p>
    <w:p w:rsidR="002E2D7E" w:rsidRDefault="002E2D7E" w:rsidP="002E2D7E">
      <w:pPr>
        <w:rPr>
          <w:sz w:val="28"/>
        </w:rPr>
      </w:pPr>
      <w:r>
        <w:rPr>
          <w:sz w:val="28"/>
        </w:rPr>
        <w:t xml:space="preserve">               </w:t>
      </w:r>
    </w:p>
    <w:p w:rsidR="002E2D7E" w:rsidRPr="002E2D7E" w:rsidRDefault="002E2D7E" w:rsidP="002E2D7E">
      <w:pPr>
        <w:pStyle w:val="Zkladntextodsazen22"/>
        <w:jc w:val="both"/>
        <w:rPr>
          <w:color w:val="000080"/>
        </w:rPr>
      </w:pPr>
      <w:r w:rsidRPr="002E2D7E">
        <w:rPr>
          <w:color w:val="000080"/>
        </w:rPr>
        <w:t>Personální zabezpečení výuky</w:t>
      </w:r>
    </w:p>
    <w:p w:rsidR="002E2D7E" w:rsidRDefault="002E2D7E" w:rsidP="002E2D7E">
      <w:pPr>
        <w:rPr>
          <w:sz w:val="28"/>
        </w:rPr>
      </w:pPr>
    </w:p>
    <w:tbl>
      <w:tblPr>
        <w:tblW w:w="8405" w:type="dxa"/>
        <w:jc w:val="center"/>
        <w:tblInd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7"/>
        <w:gridCol w:w="4238"/>
      </w:tblGrid>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r w:rsidRPr="00474E27">
              <w:rPr>
                <w:rFonts w:ascii="Arial" w:hAnsi="Arial" w:cs="Arial"/>
                <w:b/>
                <w:bCs/>
              </w:rPr>
              <w:t>Jméno a příjmení</w:t>
            </w:r>
          </w:p>
        </w:tc>
        <w:tc>
          <w:tcPr>
            <w:tcW w:w="4238" w:type="dxa"/>
            <w:vAlign w:val="bottom"/>
          </w:tcPr>
          <w:p w:rsidR="002E2D7E" w:rsidRPr="00474E27" w:rsidRDefault="002E2D7E" w:rsidP="002E2D7E">
            <w:pPr>
              <w:rPr>
                <w:rFonts w:ascii="Arial" w:hAnsi="Arial" w:cs="Arial"/>
                <w:b/>
                <w:bCs/>
              </w:rPr>
            </w:pPr>
            <w:r w:rsidRPr="00474E27">
              <w:rPr>
                <w:rFonts w:ascii="Arial" w:hAnsi="Arial" w:cs="Arial"/>
                <w:b/>
                <w:bCs/>
              </w:rPr>
              <w:t>Vyučovací předmět</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Mgr. Hana Dvořáková</w:t>
            </w:r>
          </w:p>
        </w:tc>
        <w:tc>
          <w:tcPr>
            <w:tcW w:w="4238" w:type="dxa"/>
            <w:vAlign w:val="bottom"/>
          </w:tcPr>
          <w:p w:rsidR="002E2D7E" w:rsidRPr="00474E27" w:rsidRDefault="002E2D7E" w:rsidP="002E2D7E">
            <w:pPr>
              <w:rPr>
                <w:rFonts w:ascii="Arial" w:hAnsi="Arial" w:cs="Arial"/>
              </w:rPr>
            </w:pPr>
          </w:p>
          <w:p w:rsidR="002E2D7E" w:rsidRPr="00474E27" w:rsidRDefault="002E2D7E" w:rsidP="002E2D7E">
            <w:pPr>
              <w:rPr>
                <w:rFonts w:ascii="Arial" w:hAnsi="Arial" w:cs="Arial"/>
              </w:rPr>
            </w:pPr>
            <w:r w:rsidRPr="00474E27">
              <w:rPr>
                <w:rFonts w:ascii="Arial" w:hAnsi="Arial" w:cs="Arial"/>
              </w:rPr>
              <w:t>Český jazyk a literatura</w:t>
            </w:r>
          </w:p>
        </w:tc>
      </w:tr>
      <w:tr w:rsidR="002E2D7E" w:rsidTr="002E2D7E">
        <w:trPr>
          <w:trHeight w:val="1104"/>
          <w:jc w:val="center"/>
        </w:trPr>
        <w:tc>
          <w:tcPr>
            <w:tcW w:w="4167" w:type="dxa"/>
            <w:vAlign w:val="bottom"/>
          </w:tcPr>
          <w:p w:rsidR="002E2D7E" w:rsidRPr="00474E27" w:rsidRDefault="002E2D7E" w:rsidP="002E2D7E">
            <w:pPr>
              <w:tabs>
                <w:tab w:val="left" w:pos="2535"/>
              </w:tabs>
              <w:rPr>
                <w:rFonts w:ascii="Arial" w:hAnsi="Arial" w:cs="Arial"/>
                <w:b/>
                <w:bCs/>
              </w:rPr>
            </w:pPr>
            <w:r w:rsidRPr="00474E27">
              <w:rPr>
                <w:rFonts w:ascii="Arial" w:hAnsi="Arial" w:cs="Arial"/>
                <w:b/>
                <w:bCs/>
              </w:rPr>
              <w:t xml:space="preserve">Mgr. Marie </w:t>
            </w:r>
            <w:r>
              <w:rPr>
                <w:rFonts w:ascii="Arial" w:hAnsi="Arial" w:cs="Arial"/>
                <w:b/>
                <w:bCs/>
              </w:rPr>
              <w:t>Sikorová</w:t>
            </w:r>
          </w:p>
        </w:tc>
        <w:tc>
          <w:tcPr>
            <w:tcW w:w="4238" w:type="dxa"/>
            <w:vAlign w:val="bottom"/>
          </w:tcPr>
          <w:p w:rsidR="002E2D7E" w:rsidRPr="00474E27" w:rsidRDefault="002E2D7E" w:rsidP="002E2D7E">
            <w:pPr>
              <w:rPr>
                <w:rFonts w:ascii="Arial" w:hAnsi="Arial" w:cs="Arial"/>
              </w:rPr>
            </w:pPr>
            <w:r w:rsidRPr="00474E27">
              <w:rPr>
                <w:rFonts w:ascii="Arial" w:hAnsi="Arial" w:cs="Arial"/>
              </w:rPr>
              <w:t>Český jazyk</w:t>
            </w:r>
            <w:r>
              <w:rPr>
                <w:rFonts w:ascii="Arial" w:hAnsi="Arial" w:cs="Arial"/>
              </w:rPr>
              <w:t xml:space="preserve"> a literatura</w:t>
            </w:r>
          </w:p>
        </w:tc>
      </w:tr>
      <w:tr w:rsidR="002E2D7E" w:rsidTr="002E2D7E">
        <w:trPr>
          <w:trHeight w:val="1104"/>
          <w:jc w:val="center"/>
        </w:trPr>
        <w:tc>
          <w:tcPr>
            <w:tcW w:w="4167" w:type="dxa"/>
            <w:vAlign w:val="bottom"/>
          </w:tcPr>
          <w:p w:rsidR="002E2D7E" w:rsidRPr="00474E27" w:rsidRDefault="002E2D7E" w:rsidP="002E2D7E">
            <w:pPr>
              <w:tabs>
                <w:tab w:val="left" w:pos="2535"/>
              </w:tabs>
              <w:rPr>
                <w:rFonts w:ascii="Arial" w:hAnsi="Arial" w:cs="Arial"/>
                <w:b/>
                <w:bCs/>
              </w:rPr>
            </w:pPr>
            <w:r>
              <w:rPr>
                <w:rFonts w:ascii="Arial" w:hAnsi="Arial" w:cs="Arial"/>
                <w:b/>
                <w:bCs/>
              </w:rPr>
              <w:t xml:space="preserve">Mgr. Martina </w:t>
            </w:r>
            <w:proofErr w:type="spellStart"/>
            <w:r>
              <w:rPr>
                <w:rFonts w:ascii="Arial" w:hAnsi="Arial" w:cs="Arial"/>
                <w:b/>
                <w:bCs/>
              </w:rPr>
              <w:t>Němčíková</w:t>
            </w:r>
            <w:proofErr w:type="spellEnd"/>
          </w:p>
        </w:tc>
        <w:tc>
          <w:tcPr>
            <w:tcW w:w="4238" w:type="dxa"/>
            <w:vAlign w:val="bottom"/>
          </w:tcPr>
          <w:p w:rsidR="002E2D7E" w:rsidRPr="00474E27" w:rsidRDefault="002E2D7E" w:rsidP="002E2D7E">
            <w:pPr>
              <w:rPr>
                <w:rFonts w:ascii="Arial" w:hAnsi="Arial" w:cs="Arial"/>
              </w:rPr>
            </w:pPr>
            <w:r w:rsidRPr="00474E27">
              <w:rPr>
                <w:rFonts w:ascii="Arial" w:hAnsi="Arial" w:cs="Arial"/>
              </w:rPr>
              <w:t>Český jazyk</w:t>
            </w:r>
            <w:r>
              <w:rPr>
                <w:rFonts w:ascii="Arial" w:hAnsi="Arial" w:cs="Arial"/>
              </w:rPr>
              <w:t xml:space="preserve"> a literatura</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Bc. Pavel Kučera</w:t>
            </w:r>
          </w:p>
        </w:tc>
        <w:tc>
          <w:tcPr>
            <w:tcW w:w="4238" w:type="dxa"/>
            <w:vAlign w:val="bottom"/>
          </w:tcPr>
          <w:p w:rsidR="002E2D7E" w:rsidRPr="00474E27" w:rsidRDefault="002E2D7E" w:rsidP="002E2D7E">
            <w:pPr>
              <w:rPr>
                <w:rFonts w:ascii="Arial" w:hAnsi="Arial" w:cs="Arial"/>
              </w:rPr>
            </w:pPr>
          </w:p>
          <w:p w:rsidR="002E2D7E" w:rsidRPr="00474E27" w:rsidRDefault="002E2D7E" w:rsidP="002E2D7E">
            <w:pPr>
              <w:rPr>
                <w:rFonts w:ascii="Arial" w:hAnsi="Arial" w:cs="Arial"/>
              </w:rPr>
            </w:pPr>
            <w:r w:rsidRPr="00474E27">
              <w:rPr>
                <w:rFonts w:ascii="Arial" w:hAnsi="Arial" w:cs="Arial"/>
              </w:rPr>
              <w:t>Anglický jazyk</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r>
              <w:rPr>
                <w:rFonts w:ascii="Arial" w:hAnsi="Arial" w:cs="Arial"/>
                <w:b/>
                <w:bCs/>
              </w:rPr>
              <w:t>Mgr. Petra Nosková</w:t>
            </w:r>
          </w:p>
        </w:tc>
        <w:tc>
          <w:tcPr>
            <w:tcW w:w="4238" w:type="dxa"/>
            <w:vAlign w:val="bottom"/>
          </w:tcPr>
          <w:p w:rsidR="002E2D7E" w:rsidRPr="00474E27" w:rsidRDefault="002E2D7E" w:rsidP="002E2D7E">
            <w:pPr>
              <w:rPr>
                <w:rFonts w:ascii="Arial" w:hAnsi="Arial" w:cs="Arial"/>
              </w:rPr>
            </w:pPr>
            <w:r w:rsidRPr="00474E27">
              <w:rPr>
                <w:rFonts w:ascii="Arial" w:hAnsi="Arial" w:cs="Arial"/>
              </w:rPr>
              <w:t>Anglický jazyk</w:t>
            </w:r>
            <w:r>
              <w:rPr>
                <w:rFonts w:ascii="Arial" w:hAnsi="Arial" w:cs="Arial"/>
              </w:rPr>
              <w:t>, Fyzika</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r>
              <w:rPr>
                <w:rFonts w:ascii="Arial" w:hAnsi="Arial" w:cs="Arial"/>
                <w:b/>
                <w:bCs/>
              </w:rPr>
              <w:t>Mgr. Stanislav Knob, PhD.</w:t>
            </w:r>
          </w:p>
        </w:tc>
        <w:tc>
          <w:tcPr>
            <w:tcW w:w="4238" w:type="dxa"/>
            <w:vAlign w:val="bottom"/>
          </w:tcPr>
          <w:p w:rsidR="002E2D7E" w:rsidRPr="00474E27" w:rsidRDefault="002E2D7E" w:rsidP="002E2D7E">
            <w:pPr>
              <w:rPr>
                <w:rFonts w:ascii="Arial" w:hAnsi="Arial" w:cs="Arial"/>
              </w:rPr>
            </w:pPr>
            <w:r>
              <w:rPr>
                <w:rFonts w:ascii="Arial" w:hAnsi="Arial" w:cs="Arial"/>
              </w:rPr>
              <w:t>Základy společenských věd, Dějepis</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r>
              <w:rPr>
                <w:rFonts w:ascii="Arial" w:hAnsi="Arial" w:cs="Arial"/>
                <w:b/>
                <w:bCs/>
              </w:rPr>
              <w:t>Mgr. Miroslav Bolek</w:t>
            </w:r>
          </w:p>
        </w:tc>
        <w:tc>
          <w:tcPr>
            <w:tcW w:w="4238" w:type="dxa"/>
            <w:vAlign w:val="bottom"/>
          </w:tcPr>
          <w:p w:rsidR="002E2D7E" w:rsidRPr="00474E27" w:rsidRDefault="002E2D7E" w:rsidP="002E2D7E">
            <w:pPr>
              <w:rPr>
                <w:rFonts w:ascii="Arial" w:hAnsi="Arial" w:cs="Arial"/>
              </w:rPr>
            </w:pPr>
            <w:r>
              <w:rPr>
                <w:rFonts w:ascii="Arial" w:hAnsi="Arial" w:cs="Arial"/>
              </w:rPr>
              <w:t>Zeměpis</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 xml:space="preserve">Mgr. Martin </w:t>
            </w:r>
            <w:proofErr w:type="spellStart"/>
            <w:r w:rsidRPr="00474E27">
              <w:rPr>
                <w:rFonts w:ascii="Arial" w:hAnsi="Arial" w:cs="Arial"/>
                <w:b/>
                <w:bCs/>
              </w:rPr>
              <w:t>Egert</w:t>
            </w:r>
            <w:proofErr w:type="spellEnd"/>
          </w:p>
        </w:tc>
        <w:tc>
          <w:tcPr>
            <w:tcW w:w="4238" w:type="dxa"/>
            <w:vAlign w:val="bottom"/>
          </w:tcPr>
          <w:p w:rsidR="002E2D7E" w:rsidRPr="00474E27" w:rsidRDefault="002E2D7E" w:rsidP="002E2D7E">
            <w:pPr>
              <w:rPr>
                <w:rFonts w:ascii="Arial" w:hAnsi="Arial" w:cs="Arial"/>
              </w:rPr>
            </w:pPr>
            <w:r w:rsidRPr="00474E27">
              <w:rPr>
                <w:rFonts w:ascii="Arial" w:hAnsi="Arial" w:cs="Arial"/>
              </w:rPr>
              <w:t>Výtvarná příprava, Praktická cvičení, Navrhování</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proofErr w:type="spellStart"/>
            <w:r w:rsidRPr="00474E27">
              <w:rPr>
                <w:rFonts w:ascii="Arial" w:hAnsi="Arial" w:cs="Arial"/>
                <w:b/>
                <w:bCs/>
              </w:rPr>
              <w:t>MgA</w:t>
            </w:r>
            <w:proofErr w:type="spellEnd"/>
            <w:r w:rsidRPr="00474E27">
              <w:rPr>
                <w:rFonts w:ascii="Arial" w:hAnsi="Arial" w:cs="Arial"/>
                <w:b/>
                <w:bCs/>
              </w:rPr>
              <w:t xml:space="preserve">.  Petr </w:t>
            </w:r>
            <w:proofErr w:type="spellStart"/>
            <w:r w:rsidRPr="00474E27">
              <w:rPr>
                <w:rFonts w:ascii="Arial" w:hAnsi="Arial" w:cs="Arial"/>
                <w:b/>
                <w:bCs/>
              </w:rPr>
              <w:t>Gerych</w:t>
            </w:r>
            <w:proofErr w:type="spellEnd"/>
            <w:r w:rsidRPr="00474E27">
              <w:rPr>
                <w:rFonts w:ascii="Arial" w:hAnsi="Arial" w:cs="Arial"/>
                <w:b/>
                <w:bCs/>
              </w:rPr>
              <w:t xml:space="preserve"> </w:t>
            </w:r>
          </w:p>
        </w:tc>
        <w:tc>
          <w:tcPr>
            <w:tcW w:w="4238" w:type="dxa"/>
            <w:vAlign w:val="bottom"/>
          </w:tcPr>
          <w:p w:rsidR="002E2D7E" w:rsidRPr="00474E27" w:rsidRDefault="002E2D7E" w:rsidP="002E2D7E">
            <w:pPr>
              <w:rPr>
                <w:rFonts w:ascii="Arial" w:hAnsi="Arial" w:cs="Arial"/>
              </w:rPr>
            </w:pPr>
            <w:r w:rsidRPr="00474E27">
              <w:rPr>
                <w:rFonts w:ascii="Arial" w:hAnsi="Arial" w:cs="Arial"/>
              </w:rPr>
              <w:t>Estetická a výtvarná výchova, Technologie a materiály, Praktická cvičení, Navrhování, Výtvarná příprava</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Mgr. Naděžda Hudeczková</w:t>
            </w:r>
          </w:p>
        </w:tc>
        <w:tc>
          <w:tcPr>
            <w:tcW w:w="4238" w:type="dxa"/>
            <w:vAlign w:val="bottom"/>
          </w:tcPr>
          <w:p w:rsidR="002E2D7E" w:rsidRPr="00474E27" w:rsidRDefault="002E2D7E" w:rsidP="002E2D7E">
            <w:pPr>
              <w:rPr>
                <w:rFonts w:ascii="Arial" w:hAnsi="Arial" w:cs="Arial"/>
              </w:rPr>
            </w:pPr>
            <w:r w:rsidRPr="00474E27">
              <w:rPr>
                <w:rFonts w:ascii="Arial" w:hAnsi="Arial" w:cs="Arial"/>
              </w:rPr>
              <w:t>Chemie, Fyzika, Matematika, Technické kreslení</w:t>
            </w:r>
          </w:p>
        </w:tc>
      </w:tr>
      <w:tr w:rsidR="002E2D7E" w:rsidTr="002E2D7E">
        <w:trPr>
          <w:trHeight w:val="1104"/>
          <w:jc w:val="center"/>
        </w:trPr>
        <w:tc>
          <w:tcPr>
            <w:tcW w:w="4167" w:type="dxa"/>
            <w:vAlign w:val="bottom"/>
          </w:tcPr>
          <w:p w:rsidR="002E2D7E" w:rsidRPr="00474E27" w:rsidRDefault="002E2D7E" w:rsidP="002E2D7E">
            <w:pPr>
              <w:rPr>
                <w:rFonts w:ascii="Arial" w:hAnsi="Arial" w:cs="Arial"/>
                <w:b/>
                <w:bCs/>
              </w:rPr>
            </w:pPr>
            <w:r w:rsidRPr="00474E27">
              <w:rPr>
                <w:rFonts w:ascii="Arial" w:hAnsi="Arial" w:cs="Arial"/>
                <w:b/>
                <w:bCs/>
              </w:rPr>
              <w:t>Bc. Olga Doláková</w:t>
            </w:r>
          </w:p>
        </w:tc>
        <w:tc>
          <w:tcPr>
            <w:tcW w:w="4238" w:type="dxa"/>
            <w:vAlign w:val="bottom"/>
          </w:tcPr>
          <w:p w:rsidR="002E2D7E" w:rsidRPr="00474E27" w:rsidRDefault="002E2D7E" w:rsidP="002E2D7E">
            <w:pPr>
              <w:rPr>
                <w:rFonts w:ascii="Arial" w:hAnsi="Arial" w:cs="Arial"/>
              </w:rPr>
            </w:pPr>
            <w:r w:rsidRPr="00474E27">
              <w:rPr>
                <w:rFonts w:ascii="Arial" w:hAnsi="Arial" w:cs="Arial"/>
              </w:rPr>
              <w:t>Dějiny výtvarné kultury</w:t>
            </w:r>
          </w:p>
        </w:tc>
      </w:tr>
      <w:tr w:rsidR="002E2D7E" w:rsidRPr="00474E27" w:rsidTr="002E2D7E">
        <w:trPr>
          <w:trHeight w:val="1104"/>
          <w:jc w:val="center"/>
        </w:trPr>
        <w:tc>
          <w:tcPr>
            <w:tcW w:w="4167" w:type="dxa"/>
            <w:vAlign w:val="bottom"/>
          </w:tcPr>
          <w:p w:rsidR="002E2D7E" w:rsidRDefault="002E2D7E" w:rsidP="002E2D7E">
            <w:pPr>
              <w:rPr>
                <w:rFonts w:ascii="Arial" w:hAnsi="Arial" w:cs="Arial"/>
                <w:b/>
                <w:bCs/>
              </w:rPr>
            </w:pPr>
          </w:p>
          <w:p w:rsidR="002E2D7E" w:rsidRPr="00474E27" w:rsidRDefault="002E2D7E" w:rsidP="002E2D7E">
            <w:pPr>
              <w:rPr>
                <w:rFonts w:ascii="Arial" w:hAnsi="Arial" w:cs="Arial"/>
                <w:b/>
                <w:bCs/>
              </w:rPr>
            </w:pPr>
            <w:r w:rsidRPr="00005785">
              <w:rPr>
                <w:rFonts w:ascii="Arial" w:hAnsi="Arial" w:cs="Arial"/>
                <w:b/>
                <w:bCs/>
              </w:rPr>
              <w:t xml:space="preserve">Mgr. Markéta </w:t>
            </w:r>
            <w:proofErr w:type="spellStart"/>
            <w:r w:rsidRPr="00005785">
              <w:rPr>
                <w:rFonts w:ascii="Arial" w:hAnsi="Arial" w:cs="Arial"/>
                <w:b/>
                <w:bCs/>
              </w:rPr>
              <w:t>Guňková</w:t>
            </w:r>
            <w:proofErr w:type="spellEnd"/>
          </w:p>
        </w:tc>
        <w:tc>
          <w:tcPr>
            <w:tcW w:w="4238" w:type="dxa"/>
            <w:vAlign w:val="bottom"/>
          </w:tcPr>
          <w:p w:rsidR="002E2D7E" w:rsidRPr="00474E27" w:rsidRDefault="002E2D7E" w:rsidP="002E2D7E">
            <w:pPr>
              <w:rPr>
                <w:rFonts w:ascii="Arial" w:hAnsi="Arial" w:cs="Arial"/>
              </w:rPr>
            </w:pPr>
            <w:r>
              <w:rPr>
                <w:rFonts w:ascii="Arial" w:hAnsi="Arial" w:cs="Arial"/>
              </w:rPr>
              <w:t>Anglický jazyk</w:t>
            </w:r>
          </w:p>
        </w:tc>
      </w:tr>
      <w:tr w:rsidR="002E2D7E" w:rsidRPr="00474E27" w:rsidTr="002E2D7E">
        <w:trPr>
          <w:trHeight w:val="1104"/>
          <w:jc w:val="center"/>
        </w:trPr>
        <w:tc>
          <w:tcPr>
            <w:tcW w:w="4167" w:type="dxa"/>
          </w:tcPr>
          <w:p w:rsidR="002E2D7E" w:rsidRDefault="002E2D7E" w:rsidP="002E2D7E">
            <w:pPr>
              <w:rPr>
                <w:rFonts w:ascii="Arial" w:hAnsi="Arial" w:cs="Arial"/>
                <w:b/>
                <w:bCs/>
              </w:rPr>
            </w:pPr>
          </w:p>
          <w:p w:rsidR="002E2D7E" w:rsidRPr="00005785" w:rsidRDefault="002E2D7E" w:rsidP="002E2D7E">
            <w:pPr>
              <w:rPr>
                <w:rFonts w:ascii="Arial" w:hAnsi="Arial" w:cs="Arial"/>
                <w:b/>
                <w:bCs/>
              </w:rPr>
            </w:pPr>
            <w:r w:rsidRPr="00005785">
              <w:rPr>
                <w:rFonts w:ascii="Arial" w:hAnsi="Arial" w:cs="Arial"/>
                <w:b/>
                <w:bCs/>
              </w:rPr>
              <w:t>Mgr. Pavla Nováčková</w:t>
            </w:r>
          </w:p>
        </w:tc>
        <w:tc>
          <w:tcPr>
            <w:tcW w:w="4238" w:type="dxa"/>
            <w:vAlign w:val="bottom"/>
          </w:tcPr>
          <w:p w:rsidR="002E2D7E" w:rsidRPr="00474E27" w:rsidRDefault="002E2D7E" w:rsidP="002E2D7E">
            <w:pPr>
              <w:rPr>
                <w:rFonts w:ascii="Arial" w:hAnsi="Arial" w:cs="Arial"/>
              </w:rPr>
            </w:pPr>
            <w:r>
              <w:rPr>
                <w:rFonts w:ascii="Arial" w:hAnsi="Arial" w:cs="Arial"/>
              </w:rPr>
              <w:t>Matematika, Technické kreslení</w:t>
            </w:r>
          </w:p>
        </w:tc>
      </w:tr>
      <w:tr w:rsidR="002E2D7E" w:rsidRPr="00474E27" w:rsidTr="002E2D7E">
        <w:trPr>
          <w:trHeight w:val="1104"/>
          <w:jc w:val="center"/>
        </w:trPr>
        <w:tc>
          <w:tcPr>
            <w:tcW w:w="4167" w:type="dxa"/>
          </w:tcPr>
          <w:p w:rsidR="002E2D7E" w:rsidRDefault="002E2D7E" w:rsidP="002E2D7E">
            <w:pPr>
              <w:rPr>
                <w:rFonts w:ascii="Arial" w:hAnsi="Arial" w:cs="Arial"/>
                <w:b/>
                <w:bCs/>
              </w:rPr>
            </w:pPr>
          </w:p>
          <w:p w:rsidR="002E2D7E" w:rsidRPr="00005785" w:rsidRDefault="002E2D7E" w:rsidP="002E2D7E">
            <w:pPr>
              <w:rPr>
                <w:rFonts w:ascii="Arial" w:hAnsi="Arial" w:cs="Arial"/>
                <w:b/>
                <w:bCs/>
              </w:rPr>
            </w:pPr>
            <w:r w:rsidRPr="00005785">
              <w:rPr>
                <w:rFonts w:ascii="Arial" w:hAnsi="Arial" w:cs="Arial"/>
                <w:b/>
                <w:bCs/>
              </w:rPr>
              <w:t>Mgr. Markéta Dudová</w:t>
            </w:r>
          </w:p>
        </w:tc>
        <w:tc>
          <w:tcPr>
            <w:tcW w:w="4238" w:type="dxa"/>
            <w:vAlign w:val="bottom"/>
          </w:tcPr>
          <w:p w:rsidR="002E2D7E" w:rsidRPr="00474E27" w:rsidRDefault="002E2D7E" w:rsidP="002E2D7E">
            <w:pPr>
              <w:rPr>
                <w:rFonts w:ascii="Arial" w:hAnsi="Arial" w:cs="Arial"/>
              </w:rPr>
            </w:pPr>
            <w:r>
              <w:rPr>
                <w:rFonts w:ascii="Arial" w:hAnsi="Arial" w:cs="Arial"/>
              </w:rPr>
              <w:t>Fyzika, Základy přírodních věd</w:t>
            </w:r>
          </w:p>
        </w:tc>
      </w:tr>
      <w:tr w:rsidR="002E2D7E" w:rsidRPr="00474E27" w:rsidTr="002E2D7E">
        <w:trPr>
          <w:trHeight w:val="1104"/>
          <w:jc w:val="center"/>
        </w:trPr>
        <w:tc>
          <w:tcPr>
            <w:tcW w:w="4167" w:type="dxa"/>
            <w:vAlign w:val="bottom"/>
          </w:tcPr>
          <w:p w:rsidR="002E2D7E" w:rsidRDefault="002E2D7E" w:rsidP="002E2D7E">
            <w:pPr>
              <w:rPr>
                <w:rFonts w:ascii="Arial" w:hAnsi="Arial" w:cs="Arial"/>
                <w:b/>
                <w:bCs/>
              </w:rPr>
            </w:pPr>
          </w:p>
          <w:p w:rsidR="002E2D7E" w:rsidRPr="00474E27" w:rsidRDefault="002E2D7E" w:rsidP="002E2D7E">
            <w:pPr>
              <w:rPr>
                <w:rFonts w:ascii="Arial" w:hAnsi="Arial" w:cs="Arial"/>
                <w:b/>
                <w:bCs/>
              </w:rPr>
            </w:pPr>
            <w:r w:rsidRPr="00005785">
              <w:rPr>
                <w:rFonts w:ascii="Arial" w:hAnsi="Arial" w:cs="Arial"/>
                <w:b/>
                <w:bCs/>
              </w:rPr>
              <w:t>Mgr. Jakub Novák</w:t>
            </w:r>
          </w:p>
        </w:tc>
        <w:tc>
          <w:tcPr>
            <w:tcW w:w="4238" w:type="dxa"/>
            <w:vAlign w:val="bottom"/>
          </w:tcPr>
          <w:p w:rsidR="002E2D7E" w:rsidRPr="00474E27" w:rsidRDefault="002E2D7E" w:rsidP="002E2D7E">
            <w:pPr>
              <w:rPr>
                <w:rFonts w:ascii="Arial" w:hAnsi="Arial" w:cs="Arial"/>
              </w:rPr>
            </w:pPr>
            <w:r>
              <w:rPr>
                <w:rFonts w:ascii="Arial" w:hAnsi="Arial" w:cs="Arial"/>
              </w:rPr>
              <w:t>Výtvarná příprava, Písmo, Praktická cvičení</w:t>
            </w:r>
          </w:p>
        </w:tc>
      </w:tr>
      <w:tr w:rsidR="002E2D7E" w:rsidRPr="00474E27" w:rsidTr="002E2D7E">
        <w:trPr>
          <w:trHeight w:val="1104"/>
          <w:jc w:val="center"/>
        </w:trPr>
        <w:tc>
          <w:tcPr>
            <w:tcW w:w="4167" w:type="dxa"/>
          </w:tcPr>
          <w:p w:rsidR="002E2D7E" w:rsidRDefault="002E2D7E" w:rsidP="002E2D7E">
            <w:pPr>
              <w:rPr>
                <w:rFonts w:ascii="Arial" w:hAnsi="Arial" w:cs="Arial"/>
                <w:b/>
                <w:bCs/>
              </w:rPr>
            </w:pPr>
          </w:p>
          <w:p w:rsidR="002E2D7E" w:rsidRPr="00005785" w:rsidRDefault="002E2D7E" w:rsidP="002E2D7E">
            <w:pPr>
              <w:rPr>
                <w:rFonts w:ascii="Arial" w:hAnsi="Arial" w:cs="Arial"/>
                <w:b/>
                <w:bCs/>
              </w:rPr>
            </w:pPr>
            <w:r w:rsidRPr="00005785">
              <w:rPr>
                <w:rFonts w:ascii="Arial" w:hAnsi="Arial" w:cs="Arial"/>
                <w:b/>
                <w:bCs/>
              </w:rPr>
              <w:t>Mgr. Jan Drozd</w:t>
            </w:r>
          </w:p>
        </w:tc>
        <w:tc>
          <w:tcPr>
            <w:tcW w:w="4238" w:type="dxa"/>
            <w:vAlign w:val="bottom"/>
          </w:tcPr>
          <w:p w:rsidR="002E2D7E" w:rsidRPr="00474E27" w:rsidRDefault="002E2D7E" w:rsidP="002E2D7E">
            <w:pPr>
              <w:rPr>
                <w:rFonts w:ascii="Arial" w:hAnsi="Arial" w:cs="Arial"/>
              </w:rPr>
            </w:pPr>
            <w:r>
              <w:rPr>
                <w:rFonts w:ascii="Arial" w:hAnsi="Arial" w:cs="Arial"/>
              </w:rPr>
              <w:t>Výtvarná příprava, Technologie, Praktická cvičení</w:t>
            </w:r>
          </w:p>
        </w:tc>
      </w:tr>
      <w:tr w:rsidR="002E2D7E" w:rsidRPr="00474E27" w:rsidTr="002E2D7E">
        <w:trPr>
          <w:trHeight w:val="1104"/>
          <w:jc w:val="center"/>
        </w:trPr>
        <w:tc>
          <w:tcPr>
            <w:tcW w:w="4167" w:type="dxa"/>
          </w:tcPr>
          <w:p w:rsidR="002E2D7E" w:rsidRDefault="002E2D7E" w:rsidP="002E2D7E">
            <w:pPr>
              <w:rPr>
                <w:rFonts w:ascii="Arial" w:hAnsi="Arial" w:cs="Arial"/>
                <w:b/>
                <w:bCs/>
              </w:rPr>
            </w:pPr>
          </w:p>
          <w:p w:rsidR="002E2D7E" w:rsidRPr="00005785" w:rsidRDefault="002E2D7E" w:rsidP="002E2D7E">
            <w:pPr>
              <w:rPr>
                <w:rFonts w:ascii="Arial" w:hAnsi="Arial" w:cs="Arial"/>
                <w:b/>
                <w:bCs/>
              </w:rPr>
            </w:pPr>
            <w:proofErr w:type="spellStart"/>
            <w:r w:rsidRPr="00005785">
              <w:rPr>
                <w:rFonts w:ascii="Arial" w:hAnsi="Arial" w:cs="Arial"/>
                <w:b/>
                <w:bCs/>
              </w:rPr>
              <w:t>MgA</w:t>
            </w:r>
            <w:proofErr w:type="spellEnd"/>
            <w:r w:rsidRPr="00005785">
              <w:rPr>
                <w:rFonts w:ascii="Arial" w:hAnsi="Arial" w:cs="Arial"/>
                <w:b/>
                <w:bCs/>
              </w:rPr>
              <w:t xml:space="preserve">. Jiří </w:t>
            </w:r>
            <w:proofErr w:type="spellStart"/>
            <w:r w:rsidRPr="00005785">
              <w:rPr>
                <w:rFonts w:ascii="Arial" w:hAnsi="Arial" w:cs="Arial"/>
                <w:b/>
                <w:bCs/>
              </w:rPr>
              <w:t>Martuška</w:t>
            </w:r>
            <w:proofErr w:type="spellEnd"/>
          </w:p>
        </w:tc>
        <w:tc>
          <w:tcPr>
            <w:tcW w:w="4238" w:type="dxa"/>
            <w:vAlign w:val="bottom"/>
          </w:tcPr>
          <w:p w:rsidR="002E2D7E" w:rsidRPr="00474E27" w:rsidRDefault="002E2D7E" w:rsidP="002E2D7E">
            <w:pPr>
              <w:rPr>
                <w:rFonts w:ascii="Arial" w:hAnsi="Arial" w:cs="Arial"/>
              </w:rPr>
            </w:pPr>
            <w:r>
              <w:rPr>
                <w:rFonts w:ascii="Arial" w:hAnsi="Arial" w:cs="Arial"/>
              </w:rPr>
              <w:t>Výtvarná příprava, Praktická cvičení</w:t>
            </w:r>
          </w:p>
        </w:tc>
      </w:tr>
      <w:tr w:rsidR="002E2D7E" w:rsidRPr="00474E27" w:rsidTr="002E2D7E">
        <w:trPr>
          <w:trHeight w:val="1104"/>
          <w:jc w:val="center"/>
        </w:trPr>
        <w:tc>
          <w:tcPr>
            <w:tcW w:w="4167" w:type="dxa"/>
          </w:tcPr>
          <w:p w:rsidR="002E2D7E" w:rsidRDefault="002E2D7E" w:rsidP="002E2D7E">
            <w:pPr>
              <w:rPr>
                <w:rFonts w:ascii="Arial" w:hAnsi="Arial" w:cs="Arial"/>
                <w:b/>
                <w:bCs/>
              </w:rPr>
            </w:pPr>
          </w:p>
          <w:p w:rsidR="002E2D7E" w:rsidRPr="00005785" w:rsidRDefault="002E2D7E" w:rsidP="002E2D7E">
            <w:pPr>
              <w:rPr>
                <w:rFonts w:ascii="Arial" w:hAnsi="Arial" w:cs="Arial"/>
                <w:b/>
                <w:bCs/>
              </w:rPr>
            </w:pPr>
            <w:r w:rsidRPr="00005785">
              <w:rPr>
                <w:rFonts w:ascii="Arial" w:hAnsi="Arial" w:cs="Arial"/>
                <w:b/>
                <w:bCs/>
              </w:rPr>
              <w:t>Jan Kratochvíl</w:t>
            </w:r>
          </w:p>
        </w:tc>
        <w:tc>
          <w:tcPr>
            <w:tcW w:w="4238" w:type="dxa"/>
            <w:vAlign w:val="bottom"/>
          </w:tcPr>
          <w:p w:rsidR="002E2D7E" w:rsidRPr="00474E27" w:rsidRDefault="002E2D7E" w:rsidP="002E2D7E">
            <w:pPr>
              <w:rPr>
                <w:rFonts w:ascii="Arial" w:hAnsi="Arial" w:cs="Arial"/>
              </w:rPr>
            </w:pPr>
            <w:r>
              <w:rPr>
                <w:rFonts w:ascii="Arial" w:hAnsi="Arial" w:cs="Arial"/>
              </w:rPr>
              <w:t>Praktická cvičení, Technologie a materiály</w:t>
            </w:r>
          </w:p>
        </w:tc>
      </w:tr>
      <w:tr w:rsidR="002E2D7E" w:rsidRPr="00474E27"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 xml:space="preserve">Jiří </w:t>
            </w:r>
            <w:proofErr w:type="spellStart"/>
            <w:r w:rsidRPr="00474E27">
              <w:rPr>
                <w:rFonts w:ascii="Arial" w:hAnsi="Arial" w:cs="Arial"/>
                <w:b/>
                <w:bCs/>
              </w:rPr>
              <w:t>Broš</w:t>
            </w:r>
            <w:proofErr w:type="spellEnd"/>
          </w:p>
        </w:tc>
        <w:tc>
          <w:tcPr>
            <w:tcW w:w="4238" w:type="dxa"/>
            <w:vAlign w:val="bottom"/>
          </w:tcPr>
          <w:p w:rsidR="002E2D7E" w:rsidRPr="00474E27" w:rsidRDefault="002E2D7E" w:rsidP="002E2D7E">
            <w:pPr>
              <w:rPr>
                <w:rFonts w:ascii="Arial" w:hAnsi="Arial" w:cs="Arial"/>
                <w:highlight w:val="yellow"/>
              </w:rPr>
            </w:pPr>
            <w:r w:rsidRPr="00474E27">
              <w:rPr>
                <w:rFonts w:ascii="Arial" w:hAnsi="Arial" w:cs="Arial"/>
              </w:rPr>
              <w:t>Technologie a materiály, Praktická cvičení</w:t>
            </w:r>
          </w:p>
        </w:tc>
      </w:tr>
      <w:tr w:rsidR="002E2D7E" w:rsidRPr="00474E27" w:rsidTr="002E2D7E">
        <w:trPr>
          <w:trHeight w:val="1104"/>
          <w:jc w:val="center"/>
        </w:trPr>
        <w:tc>
          <w:tcPr>
            <w:tcW w:w="4167" w:type="dxa"/>
            <w:tcBorders>
              <w:bottom w:val="single" w:sz="4" w:space="0" w:color="auto"/>
            </w:tcBorders>
            <w:vAlign w:val="bottom"/>
          </w:tcPr>
          <w:p w:rsidR="002E2D7E" w:rsidRPr="00474E27" w:rsidRDefault="002E2D7E" w:rsidP="002E2D7E">
            <w:pPr>
              <w:rPr>
                <w:rFonts w:ascii="Arial" w:hAnsi="Arial" w:cs="Arial"/>
                <w:b/>
                <w:bCs/>
              </w:rPr>
            </w:pPr>
            <w:r w:rsidRPr="00474E27">
              <w:rPr>
                <w:rFonts w:ascii="Arial" w:hAnsi="Arial" w:cs="Arial"/>
                <w:b/>
                <w:bCs/>
              </w:rPr>
              <w:lastRenderedPageBreak/>
              <w:t>Bc. Rostislav Hlaváč</w:t>
            </w:r>
          </w:p>
        </w:tc>
        <w:tc>
          <w:tcPr>
            <w:tcW w:w="4238" w:type="dxa"/>
            <w:vAlign w:val="bottom"/>
          </w:tcPr>
          <w:p w:rsidR="002E2D7E" w:rsidRPr="00474E27" w:rsidRDefault="002E2D7E" w:rsidP="002E2D7E">
            <w:pPr>
              <w:rPr>
                <w:rFonts w:ascii="Arial" w:hAnsi="Arial" w:cs="Arial"/>
              </w:rPr>
            </w:pPr>
            <w:r w:rsidRPr="00474E27">
              <w:rPr>
                <w:rFonts w:ascii="Arial" w:hAnsi="Arial" w:cs="Arial"/>
              </w:rPr>
              <w:t>Španělský jazyk</w:t>
            </w:r>
          </w:p>
        </w:tc>
      </w:tr>
      <w:tr w:rsidR="002E2D7E" w:rsidRPr="00474E27" w:rsidTr="002E2D7E">
        <w:trPr>
          <w:trHeight w:val="1104"/>
          <w:jc w:val="center"/>
        </w:trPr>
        <w:tc>
          <w:tcPr>
            <w:tcW w:w="4167" w:type="dxa"/>
            <w:vAlign w:val="bottom"/>
          </w:tcPr>
          <w:p w:rsidR="002E2D7E" w:rsidRPr="00474E27" w:rsidRDefault="002E2D7E" w:rsidP="002E2D7E">
            <w:pPr>
              <w:rPr>
                <w:rFonts w:ascii="Arial" w:hAnsi="Arial" w:cs="Arial"/>
                <w:b/>
                <w:bCs/>
              </w:rPr>
            </w:pPr>
            <w:r w:rsidRPr="00474E27">
              <w:rPr>
                <w:rFonts w:ascii="Arial" w:hAnsi="Arial" w:cs="Arial"/>
                <w:b/>
                <w:bCs/>
              </w:rPr>
              <w:t>Bc. Lukáš Gottfried</w:t>
            </w:r>
          </w:p>
        </w:tc>
        <w:tc>
          <w:tcPr>
            <w:tcW w:w="4238" w:type="dxa"/>
            <w:vAlign w:val="bottom"/>
          </w:tcPr>
          <w:p w:rsidR="002E2D7E" w:rsidRPr="00474E27" w:rsidRDefault="002E2D7E" w:rsidP="002E2D7E">
            <w:pPr>
              <w:rPr>
                <w:rFonts w:ascii="Arial" w:hAnsi="Arial" w:cs="Arial"/>
              </w:rPr>
            </w:pPr>
            <w:r w:rsidRPr="00474E27">
              <w:rPr>
                <w:rFonts w:ascii="Arial" w:hAnsi="Arial" w:cs="Arial"/>
              </w:rPr>
              <w:t>Výpočetní a informační technika, Technologie</w:t>
            </w:r>
          </w:p>
        </w:tc>
      </w:tr>
      <w:tr w:rsidR="002E2D7E" w:rsidRPr="00474E27"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r w:rsidRPr="00474E27">
              <w:rPr>
                <w:rFonts w:ascii="Arial" w:hAnsi="Arial" w:cs="Arial"/>
                <w:b/>
                <w:bCs/>
              </w:rPr>
              <w:t>Mgr. Tomáš Nitra</w:t>
            </w:r>
          </w:p>
        </w:tc>
        <w:tc>
          <w:tcPr>
            <w:tcW w:w="4238" w:type="dxa"/>
            <w:vAlign w:val="bottom"/>
          </w:tcPr>
          <w:p w:rsidR="002E2D7E" w:rsidRPr="00474E27" w:rsidRDefault="002E2D7E" w:rsidP="002E2D7E">
            <w:pPr>
              <w:rPr>
                <w:rFonts w:ascii="Arial" w:hAnsi="Arial" w:cs="Arial"/>
              </w:rPr>
            </w:pPr>
          </w:p>
          <w:p w:rsidR="002E2D7E" w:rsidRPr="00474E27" w:rsidRDefault="002E2D7E" w:rsidP="002E2D7E">
            <w:pPr>
              <w:rPr>
                <w:rFonts w:ascii="Arial" w:hAnsi="Arial" w:cs="Arial"/>
              </w:rPr>
            </w:pPr>
            <w:r w:rsidRPr="00474E27">
              <w:rPr>
                <w:rFonts w:ascii="Arial" w:hAnsi="Arial" w:cs="Arial"/>
              </w:rPr>
              <w:t>Dějiny výtvarné kultury</w:t>
            </w:r>
          </w:p>
        </w:tc>
      </w:tr>
      <w:tr w:rsidR="002E2D7E" w:rsidRPr="00474E27" w:rsidTr="002E2D7E">
        <w:trPr>
          <w:trHeight w:val="1104"/>
          <w:jc w:val="center"/>
        </w:trPr>
        <w:tc>
          <w:tcPr>
            <w:tcW w:w="4167" w:type="dxa"/>
            <w:vAlign w:val="bottom"/>
          </w:tcPr>
          <w:p w:rsidR="002E2D7E" w:rsidRPr="00474E27" w:rsidRDefault="002E2D7E" w:rsidP="002E2D7E">
            <w:pPr>
              <w:rPr>
                <w:rFonts w:ascii="Arial" w:hAnsi="Arial" w:cs="Arial"/>
                <w:b/>
                <w:bCs/>
              </w:rPr>
            </w:pPr>
          </w:p>
          <w:p w:rsidR="002E2D7E" w:rsidRPr="00474E27" w:rsidRDefault="002E2D7E" w:rsidP="002E2D7E">
            <w:pPr>
              <w:rPr>
                <w:rFonts w:ascii="Arial" w:hAnsi="Arial" w:cs="Arial"/>
                <w:b/>
                <w:bCs/>
              </w:rPr>
            </w:pPr>
            <w:proofErr w:type="spellStart"/>
            <w:r w:rsidRPr="00474E27">
              <w:rPr>
                <w:rFonts w:ascii="Arial" w:hAnsi="Arial" w:cs="Arial"/>
                <w:b/>
                <w:bCs/>
              </w:rPr>
              <w:t>MgA</w:t>
            </w:r>
            <w:proofErr w:type="spellEnd"/>
            <w:r w:rsidRPr="00474E27">
              <w:rPr>
                <w:rFonts w:ascii="Arial" w:hAnsi="Arial" w:cs="Arial"/>
                <w:b/>
                <w:bCs/>
              </w:rPr>
              <w:t>. Pavel Pernický</w:t>
            </w:r>
          </w:p>
        </w:tc>
        <w:tc>
          <w:tcPr>
            <w:tcW w:w="4238" w:type="dxa"/>
            <w:vAlign w:val="bottom"/>
          </w:tcPr>
          <w:p w:rsidR="002E2D7E" w:rsidRPr="00474E27" w:rsidRDefault="002E2D7E" w:rsidP="002E2D7E">
            <w:pPr>
              <w:rPr>
                <w:rFonts w:ascii="Arial" w:hAnsi="Arial" w:cs="Arial"/>
              </w:rPr>
            </w:pPr>
          </w:p>
          <w:p w:rsidR="002E2D7E" w:rsidRPr="00474E27" w:rsidRDefault="002E2D7E" w:rsidP="002E2D7E">
            <w:pPr>
              <w:rPr>
                <w:rFonts w:ascii="Arial" w:hAnsi="Arial" w:cs="Arial"/>
              </w:rPr>
            </w:pPr>
            <w:r w:rsidRPr="00474E27">
              <w:rPr>
                <w:rFonts w:ascii="Arial" w:hAnsi="Arial" w:cs="Arial"/>
              </w:rPr>
              <w:t>Písmo, Digitální média, Praktická cvičení, Fotografie, Technologie</w:t>
            </w:r>
          </w:p>
        </w:tc>
      </w:tr>
      <w:tr w:rsidR="002E2D7E" w:rsidRPr="00474E27" w:rsidTr="002E2D7E">
        <w:trPr>
          <w:trHeight w:val="1104"/>
          <w:jc w:val="center"/>
        </w:trPr>
        <w:tc>
          <w:tcPr>
            <w:tcW w:w="4167" w:type="dxa"/>
            <w:vAlign w:val="bottom"/>
          </w:tcPr>
          <w:p w:rsidR="002E2D7E" w:rsidRPr="00474E27" w:rsidRDefault="002E2D7E" w:rsidP="002E2D7E">
            <w:pPr>
              <w:rPr>
                <w:rFonts w:ascii="Arial" w:hAnsi="Arial" w:cs="Arial"/>
                <w:b/>
                <w:bCs/>
              </w:rPr>
            </w:pPr>
            <w:r>
              <w:rPr>
                <w:rFonts w:ascii="Arial" w:hAnsi="Arial" w:cs="Arial"/>
                <w:b/>
                <w:bCs/>
              </w:rPr>
              <w:t xml:space="preserve">Mgr. Štěpán </w:t>
            </w:r>
            <w:proofErr w:type="spellStart"/>
            <w:r>
              <w:rPr>
                <w:rFonts w:ascii="Arial" w:hAnsi="Arial" w:cs="Arial"/>
                <w:b/>
                <w:bCs/>
              </w:rPr>
              <w:t>Gruchala</w:t>
            </w:r>
            <w:proofErr w:type="spellEnd"/>
          </w:p>
        </w:tc>
        <w:tc>
          <w:tcPr>
            <w:tcW w:w="4238" w:type="dxa"/>
            <w:vAlign w:val="bottom"/>
          </w:tcPr>
          <w:p w:rsidR="002E2D7E" w:rsidRPr="00474E27" w:rsidRDefault="002E2D7E" w:rsidP="002E2D7E">
            <w:pPr>
              <w:rPr>
                <w:rFonts w:ascii="Arial" w:hAnsi="Arial" w:cs="Arial"/>
              </w:rPr>
            </w:pPr>
            <w:r>
              <w:rPr>
                <w:rFonts w:ascii="Arial" w:hAnsi="Arial" w:cs="Arial"/>
              </w:rPr>
              <w:t>Biologie, Ekologie</w:t>
            </w:r>
          </w:p>
        </w:tc>
      </w:tr>
      <w:tr w:rsidR="002E2D7E" w:rsidRPr="00474E27" w:rsidTr="002E2D7E">
        <w:trPr>
          <w:trHeight w:val="1104"/>
          <w:jc w:val="center"/>
        </w:trPr>
        <w:tc>
          <w:tcPr>
            <w:tcW w:w="4167" w:type="dxa"/>
            <w:vAlign w:val="bottom"/>
          </w:tcPr>
          <w:p w:rsidR="002E2D7E" w:rsidRDefault="002E2D7E" w:rsidP="002E2D7E">
            <w:pPr>
              <w:rPr>
                <w:rFonts w:ascii="Arial" w:hAnsi="Arial" w:cs="Arial"/>
                <w:b/>
                <w:bCs/>
              </w:rPr>
            </w:pPr>
            <w:r w:rsidRPr="00474E27">
              <w:rPr>
                <w:rFonts w:ascii="Arial" w:hAnsi="Arial" w:cs="Arial"/>
                <w:b/>
                <w:bCs/>
              </w:rPr>
              <w:t xml:space="preserve">Mgr. </w:t>
            </w:r>
            <w:r>
              <w:rPr>
                <w:rFonts w:ascii="Arial" w:hAnsi="Arial" w:cs="Arial"/>
                <w:b/>
                <w:bCs/>
              </w:rPr>
              <w:t xml:space="preserve">Kateřina </w:t>
            </w:r>
            <w:proofErr w:type="spellStart"/>
            <w:r>
              <w:rPr>
                <w:rFonts w:ascii="Arial" w:hAnsi="Arial" w:cs="Arial"/>
                <w:b/>
                <w:bCs/>
              </w:rPr>
              <w:t>Fuchsíková</w:t>
            </w:r>
            <w:proofErr w:type="spellEnd"/>
          </w:p>
        </w:tc>
        <w:tc>
          <w:tcPr>
            <w:tcW w:w="4238" w:type="dxa"/>
            <w:vAlign w:val="bottom"/>
          </w:tcPr>
          <w:p w:rsidR="002E2D7E" w:rsidRDefault="002E2D7E" w:rsidP="002E2D7E">
            <w:pPr>
              <w:rPr>
                <w:rFonts w:ascii="Arial" w:hAnsi="Arial" w:cs="Arial"/>
              </w:rPr>
            </w:pPr>
            <w:r w:rsidRPr="00474E27">
              <w:rPr>
                <w:rFonts w:ascii="Arial" w:hAnsi="Arial" w:cs="Arial"/>
              </w:rPr>
              <w:t>Tělesná výchova</w:t>
            </w:r>
            <w:r>
              <w:rPr>
                <w:rFonts w:ascii="Arial" w:hAnsi="Arial" w:cs="Arial"/>
              </w:rPr>
              <w:t xml:space="preserve"> </w:t>
            </w:r>
          </w:p>
        </w:tc>
      </w:tr>
    </w:tbl>
    <w:p w:rsidR="002E2D7E" w:rsidRPr="00474E27" w:rsidRDefault="002E2D7E" w:rsidP="002E2D7E">
      <w:pPr>
        <w:rPr>
          <w:rFonts w:ascii="Arial" w:hAnsi="Arial" w:cs="Arial"/>
          <w:sz w:val="28"/>
        </w:rPr>
      </w:pPr>
      <w:r w:rsidRPr="00474E27">
        <w:rPr>
          <w:rFonts w:ascii="Arial" w:hAnsi="Arial" w:cs="Arial"/>
          <w:sz w:val="28"/>
        </w:rPr>
        <w:tab/>
        <w:t xml:space="preserve">                          </w:t>
      </w: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7F2F87" w:rsidRDefault="007F2F87" w:rsidP="003E0A76">
      <w:pPr>
        <w:pStyle w:val="Zkladntext"/>
        <w:ind w:firstLine="708"/>
        <w:jc w:val="center"/>
        <w:rPr>
          <w:b/>
          <w:color w:val="000000"/>
          <w:sz w:val="48"/>
        </w:rPr>
      </w:pPr>
    </w:p>
    <w:p w:rsidR="007F2F87" w:rsidRDefault="007F2F87"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2E2D7E" w:rsidRDefault="002E2D7E" w:rsidP="003E0A76">
      <w:pPr>
        <w:pStyle w:val="Zkladntext"/>
        <w:ind w:firstLine="708"/>
        <w:jc w:val="center"/>
        <w:rPr>
          <w:b/>
          <w:color w:val="000000"/>
          <w:sz w:val="48"/>
        </w:rPr>
      </w:pPr>
    </w:p>
    <w:p w:rsidR="003E0A76" w:rsidRPr="00567A0E" w:rsidRDefault="003E0A76" w:rsidP="003E0A76">
      <w:pPr>
        <w:pStyle w:val="Zkladntext"/>
        <w:ind w:firstLine="708"/>
        <w:jc w:val="center"/>
        <w:rPr>
          <w:b/>
          <w:color w:val="000000"/>
          <w:sz w:val="48"/>
        </w:rPr>
      </w:pPr>
      <w:r w:rsidRPr="00567A0E">
        <w:rPr>
          <w:b/>
          <w:color w:val="000000"/>
          <w:sz w:val="48"/>
        </w:rPr>
        <w:lastRenderedPageBreak/>
        <w:t>Vlastní hodnocení školy</w:t>
      </w:r>
    </w:p>
    <w:p w:rsidR="003E0A76" w:rsidRPr="00567A0E" w:rsidRDefault="003E0A76" w:rsidP="003E0A76">
      <w:pPr>
        <w:pStyle w:val="Zkladntext"/>
        <w:ind w:firstLine="708"/>
        <w:jc w:val="both"/>
        <w:rPr>
          <w:b/>
          <w:color w:val="000000"/>
          <w:sz w:val="48"/>
        </w:rPr>
      </w:pPr>
    </w:p>
    <w:p w:rsidR="003E0A76" w:rsidRPr="00567A0E" w:rsidRDefault="003E0A76" w:rsidP="003E0A76">
      <w:pPr>
        <w:pStyle w:val="Zkladntext"/>
        <w:spacing w:line="360" w:lineRule="auto"/>
        <w:ind w:firstLine="708"/>
        <w:jc w:val="both"/>
        <w:rPr>
          <w:rFonts w:ascii="Arial" w:hAnsi="Arial" w:cs="Arial"/>
          <w:color w:val="000000"/>
          <w:sz w:val="24"/>
        </w:rPr>
      </w:pPr>
      <w:r w:rsidRPr="00567A0E">
        <w:rPr>
          <w:rFonts w:ascii="Arial" w:hAnsi="Arial" w:cs="Arial"/>
          <w:color w:val="000000"/>
          <w:sz w:val="24"/>
        </w:rPr>
        <w:t xml:space="preserve">Výsledky Vlastního hodnocení školy za poslední hodnocené období jsou k dispozici na sekretariátě školy. Na další </w:t>
      </w:r>
      <w:proofErr w:type="spellStart"/>
      <w:r w:rsidRPr="00567A0E">
        <w:rPr>
          <w:rFonts w:ascii="Arial" w:hAnsi="Arial" w:cs="Arial"/>
          <w:color w:val="000000"/>
          <w:sz w:val="24"/>
        </w:rPr>
        <w:t>autoevaluační</w:t>
      </w:r>
      <w:proofErr w:type="spellEnd"/>
      <w:r w:rsidRPr="00567A0E">
        <w:rPr>
          <w:rFonts w:ascii="Arial" w:hAnsi="Arial" w:cs="Arial"/>
          <w:color w:val="000000"/>
          <w:sz w:val="24"/>
        </w:rPr>
        <w:t xml:space="preserve"> zprávě škola pracuje podle nových pravidel MŠMT-novela vyhlášky č. 225/2009 Sb.</w:t>
      </w: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2E2D7E" w:rsidRDefault="002E2D7E" w:rsidP="002E2D7E">
      <w:pPr>
        <w:rPr>
          <w:b/>
          <w:color w:val="000000" w:themeColor="text1"/>
          <w:sz w:val="48"/>
          <w:szCs w:val="48"/>
        </w:rPr>
      </w:pPr>
      <w:r>
        <w:rPr>
          <w:b/>
          <w:color w:val="000000" w:themeColor="text1"/>
          <w:sz w:val="48"/>
          <w:szCs w:val="48"/>
        </w:rPr>
        <w:lastRenderedPageBreak/>
        <w:t>Další vzdělávání pedagogických pracovníků</w:t>
      </w:r>
    </w:p>
    <w:p w:rsidR="002E2D7E" w:rsidRDefault="002E2D7E" w:rsidP="002E2D7E">
      <w:pPr>
        <w:rPr>
          <w:b/>
          <w:sz w:val="28"/>
          <w:szCs w:val="28"/>
        </w:rPr>
      </w:pPr>
    </w:p>
    <w:p w:rsidR="002E2D7E" w:rsidRDefault="002E2D7E" w:rsidP="002E2D7E">
      <w:pPr>
        <w:rPr>
          <w:b/>
          <w:sz w:val="28"/>
          <w:szCs w:val="28"/>
        </w:rPr>
      </w:pPr>
    </w:p>
    <w:tbl>
      <w:tblPr>
        <w:tblW w:w="9210" w:type="dxa"/>
        <w:tblLayout w:type="fixed"/>
        <w:tblCellMar>
          <w:left w:w="30" w:type="dxa"/>
          <w:right w:w="30" w:type="dxa"/>
        </w:tblCellMar>
        <w:tblLook w:val="04A0" w:firstRow="1" w:lastRow="0" w:firstColumn="1" w:lastColumn="0" w:noHBand="0" w:noVBand="1"/>
      </w:tblPr>
      <w:tblGrid>
        <w:gridCol w:w="1448"/>
        <w:gridCol w:w="2835"/>
        <w:gridCol w:w="2551"/>
        <w:gridCol w:w="2376"/>
      </w:tblGrid>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b/>
                <w:color w:val="000000"/>
                <w:sz w:val="24"/>
                <w:szCs w:val="24"/>
              </w:rPr>
            </w:pPr>
            <w:r>
              <w:rPr>
                <w:rFonts w:ascii="Arial" w:hAnsi="Arial" w:cs="Arial"/>
                <w:b/>
                <w:color w:val="000000"/>
              </w:rPr>
              <w:t>Datum</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b/>
                <w:color w:val="000000"/>
                <w:sz w:val="24"/>
                <w:szCs w:val="24"/>
              </w:rPr>
            </w:pPr>
            <w:r>
              <w:rPr>
                <w:rFonts w:ascii="Arial" w:hAnsi="Arial" w:cs="Arial"/>
                <w:b/>
                <w:color w:val="000000"/>
              </w:rPr>
              <w:t>Jméno a příjmení</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b/>
                <w:color w:val="000000"/>
                <w:sz w:val="24"/>
                <w:szCs w:val="24"/>
              </w:rPr>
            </w:pPr>
            <w:r>
              <w:rPr>
                <w:rFonts w:ascii="Arial" w:hAnsi="Arial" w:cs="Arial"/>
                <w:b/>
                <w:color w:val="000000"/>
              </w:rPr>
              <w:t>Název</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b/>
                <w:color w:val="000000"/>
                <w:sz w:val="24"/>
                <w:szCs w:val="24"/>
              </w:rPr>
            </w:pPr>
            <w:r>
              <w:rPr>
                <w:rFonts w:ascii="Arial" w:hAnsi="Arial" w:cs="Arial"/>
                <w:b/>
                <w:color w:val="000000"/>
              </w:rPr>
              <w:t>Organizace</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10/2014</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Hana Dvořáková</w:t>
            </w:r>
          </w:p>
          <w:p w:rsidR="002E2D7E" w:rsidRDefault="002E2D7E">
            <w:pPr>
              <w:autoSpaceDE w:val="0"/>
              <w:autoSpaceDN w:val="0"/>
              <w:adjustRightInd w:val="0"/>
              <w:spacing w:line="276" w:lineRule="auto"/>
              <w:rPr>
                <w:rFonts w:ascii="Arial" w:hAnsi="Arial" w:cs="Arial"/>
                <w:color w:val="000000"/>
              </w:rPr>
            </w:pPr>
            <w:r>
              <w:rPr>
                <w:rFonts w:ascii="Arial" w:hAnsi="Arial" w:cs="Arial"/>
                <w:color w:val="000000"/>
              </w:rPr>
              <w:t>Olga Doláková</w:t>
            </w:r>
          </w:p>
          <w:p w:rsidR="002E2D7E" w:rsidRDefault="002E2D7E">
            <w:pPr>
              <w:autoSpaceDE w:val="0"/>
              <w:autoSpaceDN w:val="0"/>
              <w:adjustRightInd w:val="0"/>
              <w:spacing w:line="276" w:lineRule="auto"/>
              <w:rPr>
                <w:rFonts w:ascii="Arial" w:hAnsi="Arial" w:cs="Arial"/>
                <w:color w:val="000000"/>
              </w:rPr>
            </w:pPr>
            <w:r>
              <w:rPr>
                <w:rFonts w:ascii="Arial" w:hAnsi="Arial" w:cs="Arial"/>
                <w:color w:val="000000"/>
              </w:rPr>
              <w:t>Naděžda Hudeczková</w:t>
            </w:r>
          </w:p>
          <w:p w:rsidR="002E2D7E" w:rsidRDefault="002E2D7E">
            <w:pPr>
              <w:autoSpaceDE w:val="0"/>
              <w:autoSpaceDN w:val="0"/>
              <w:adjustRightInd w:val="0"/>
              <w:spacing w:line="276" w:lineRule="auto"/>
              <w:rPr>
                <w:rFonts w:ascii="Arial" w:hAnsi="Arial" w:cs="Arial"/>
                <w:color w:val="000000"/>
              </w:rPr>
            </w:pPr>
            <w:r>
              <w:rPr>
                <w:rFonts w:ascii="Arial" w:hAnsi="Arial" w:cs="Arial"/>
                <w:color w:val="000000"/>
              </w:rPr>
              <w:t>Stanislav Knob</w:t>
            </w:r>
          </w:p>
          <w:p w:rsidR="002E2D7E" w:rsidRDefault="002E2D7E">
            <w:pPr>
              <w:autoSpaceDE w:val="0"/>
              <w:autoSpaceDN w:val="0"/>
              <w:adjustRightInd w:val="0"/>
              <w:spacing w:line="276" w:lineRule="auto"/>
              <w:rPr>
                <w:rFonts w:ascii="Arial" w:hAnsi="Arial" w:cs="Arial"/>
                <w:color w:val="000000"/>
              </w:rPr>
            </w:pPr>
            <w:r>
              <w:rPr>
                <w:rFonts w:ascii="Arial" w:hAnsi="Arial" w:cs="Arial"/>
                <w:color w:val="000000"/>
              </w:rPr>
              <w:t>Lukáš Gottfried</w:t>
            </w:r>
          </w:p>
          <w:p w:rsidR="002E2D7E" w:rsidRDefault="002E2D7E">
            <w:pPr>
              <w:autoSpaceDE w:val="0"/>
              <w:autoSpaceDN w:val="0"/>
              <w:adjustRightInd w:val="0"/>
              <w:spacing w:line="276" w:lineRule="auto"/>
              <w:rPr>
                <w:rFonts w:ascii="Arial" w:hAnsi="Arial" w:cs="Arial"/>
                <w:color w:val="000000"/>
              </w:rPr>
            </w:pPr>
            <w:r>
              <w:rPr>
                <w:rFonts w:ascii="Arial" w:hAnsi="Arial" w:cs="Arial"/>
                <w:color w:val="000000"/>
              </w:rPr>
              <w:t xml:space="preserve">Markéta </w:t>
            </w:r>
            <w:proofErr w:type="spellStart"/>
            <w:r>
              <w:rPr>
                <w:rFonts w:ascii="Arial" w:hAnsi="Arial" w:cs="Arial"/>
                <w:color w:val="000000"/>
              </w:rPr>
              <w:t>Guňková</w:t>
            </w:r>
            <w:proofErr w:type="spellEnd"/>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Pavel Pernický</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Školení ISET</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NIDV</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11/2014</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Hana Dvořáková</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Olga Doláková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Národní systém inspekčního hodnocení vzdělávací soustavy v ČR</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NIDV</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12/2014</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Hana Dvořáková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Hodnotitel ústní zkoušky ČJL</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CERMAT</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1/2015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Stanislav Knob</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Pilotní ověřování organizace přijímacího řízení do oborů vzdělávání s maturitní zkouškou</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NIDV</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Miroslav Bolek</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Zeměpis v nové perspektivě</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KVIC</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Naděžda Hudeczková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Finanční vzdělávání</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 xml:space="preserve">Akademie moderního vzdělávání </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Olga Doláková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Konzultační seminář pro zadavatele a zadavatele s PUP</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CERMAT</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Lukáš Gottfried</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Jak na školách účinně orientovat mládež na techniku</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KVIC</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 xml:space="preserve">Markéta </w:t>
            </w:r>
            <w:proofErr w:type="spellStart"/>
            <w:r>
              <w:rPr>
                <w:rFonts w:ascii="Arial" w:hAnsi="Arial" w:cs="Arial"/>
                <w:color w:val="000000"/>
              </w:rPr>
              <w:t>Guňková</w:t>
            </w:r>
            <w:proofErr w:type="spellEnd"/>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Zadavatel,</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Hodnotitel ústní zkoušky AJ</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CERMAT</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Marie Sikorová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Hodnotitel ústní zkoušky ČJL</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CERMAT</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2/2015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 xml:space="preserve">Martina </w:t>
            </w:r>
            <w:proofErr w:type="spellStart"/>
            <w:r>
              <w:rPr>
                <w:rFonts w:ascii="Arial" w:hAnsi="Arial" w:cs="Arial"/>
                <w:color w:val="000000"/>
              </w:rPr>
              <w:t>Němčíková</w:t>
            </w:r>
            <w:proofErr w:type="spellEnd"/>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proofErr w:type="spellStart"/>
            <w:proofErr w:type="gramStart"/>
            <w:r>
              <w:rPr>
                <w:rFonts w:ascii="Arial" w:hAnsi="Arial" w:cs="Arial"/>
                <w:color w:val="000000"/>
              </w:rPr>
              <w:t>Zadavatel,Hodnotitel</w:t>
            </w:r>
            <w:proofErr w:type="spellEnd"/>
            <w:proofErr w:type="gramEnd"/>
            <w:r>
              <w:rPr>
                <w:rFonts w:ascii="Arial" w:hAnsi="Arial" w:cs="Arial"/>
                <w:color w:val="000000"/>
              </w:rPr>
              <w:t xml:space="preserve"> ústní zkoušky ČJL</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CERMAT</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3/2015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Stanislav Knob</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 xml:space="preserve">Národní systém inspekčního hodnocení vzdělávací soustavy </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v ČR</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NIDV</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4/2015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Hana Dvořáková</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Olga Doláková</w:t>
            </w:r>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Konzultace k metodice</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bezpečnosti ve školách a školských zařízeních</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NIDV</w:t>
            </w:r>
          </w:p>
        </w:tc>
      </w:tr>
      <w:tr w:rsidR="002E2D7E" w:rsidTr="002E2D7E">
        <w:trPr>
          <w:trHeight w:val="290"/>
        </w:trPr>
        <w:tc>
          <w:tcPr>
            <w:tcW w:w="1448"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8/2015</w:t>
            </w:r>
          </w:p>
        </w:tc>
        <w:tc>
          <w:tcPr>
            <w:tcW w:w="2835"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Hana Dvořáková</w:t>
            </w:r>
          </w:p>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 xml:space="preserve">Kamila </w:t>
            </w:r>
            <w:proofErr w:type="spellStart"/>
            <w:r>
              <w:rPr>
                <w:rFonts w:ascii="Arial" w:hAnsi="Arial" w:cs="Arial"/>
                <w:color w:val="000000"/>
              </w:rPr>
              <w:t>Weintrittová</w:t>
            </w:r>
            <w:proofErr w:type="spellEnd"/>
          </w:p>
        </w:tc>
        <w:tc>
          <w:tcPr>
            <w:tcW w:w="2551"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rPr>
                <w:rFonts w:ascii="Arial" w:hAnsi="Arial" w:cs="Arial"/>
                <w:color w:val="000000"/>
                <w:sz w:val="24"/>
                <w:szCs w:val="24"/>
              </w:rPr>
            </w:pPr>
            <w:r>
              <w:rPr>
                <w:rFonts w:ascii="Arial" w:hAnsi="Arial" w:cs="Arial"/>
                <w:color w:val="000000"/>
              </w:rPr>
              <w:t>Čtenářské dílny jako prostředek ke zkvalitnění čtenářství a čtenářské gramotnosti</w:t>
            </w:r>
          </w:p>
        </w:tc>
        <w:tc>
          <w:tcPr>
            <w:tcW w:w="2376" w:type="dxa"/>
            <w:tcBorders>
              <w:top w:val="single" w:sz="6" w:space="0" w:color="auto"/>
              <w:left w:val="single" w:sz="6" w:space="0" w:color="auto"/>
              <w:bottom w:val="single" w:sz="6" w:space="0" w:color="auto"/>
              <w:right w:val="single" w:sz="6" w:space="0" w:color="auto"/>
            </w:tcBorders>
            <w:hideMark/>
          </w:tcPr>
          <w:p w:rsidR="002E2D7E" w:rsidRDefault="002E2D7E">
            <w:pPr>
              <w:autoSpaceDE w:val="0"/>
              <w:autoSpaceDN w:val="0"/>
              <w:adjustRightInd w:val="0"/>
              <w:spacing w:line="276" w:lineRule="auto"/>
              <w:ind w:right="118"/>
              <w:rPr>
                <w:rFonts w:ascii="Arial" w:hAnsi="Arial" w:cs="Arial"/>
                <w:color w:val="000000"/>
                <w:sz w:val="24"/>
                <w:szCs w:val="24"/>
              </w:rPr>
            </w:pPr>
            <w:r>
              <w:rPr>
                <w:rFonts w:ascii="Arial" w:hAnsi="Arial" w:cs="Arial"/>
                <w:color w:val="000000"/>
              </w:rPr>
              <w:t>HELLO, s. r. o.</w:t>
            </w:r>
          </w:p>
        </w:tc>
      </w:tr>
    </w:tbl>
    <w:p w:rsidR="003E0A76" w:rsidRDefault="003E0A76">
      <w:pPr>
        <w:rPr>
          <w:rFonts w:ascii="Arial" w:eastAsia="HG Mincho Light J" w:hAnsi="Arial" w:cs="Arial"/>
          <w:color w:val="000000"/>
          <w:sz w:val="24"/>
          <w:szCs w:val="24"/>
          <w:lang w:eastAsia="cs-CZ"/>
        </w:rPr>
      </w:pPr>
    </w:p>
    <w:p w:rsidR="003E0A76" w:rsidRDefault="003E0A76">
      <w:pPr>
        <w:rPr>
          <w:rFonts w:ascii="Arial" w:eastAsia="HG Mincho Light J" w:hAnsi="Arial" w:cs="Arial"/>
          <w:color w:val="000000"/>
          <w:sz w:val="24"/>
          <w:szCs w:val="24"/>
          <w:lang w:eastAsia="cs-CZ"/>
        </w:rPr>
      </w:pPr>
    </w:p>
    <w:p w:rsidR="003E0A76" w:rsidRPr="002E2D7E" w:rsidRDefault="002E2D7E" w:rsidP="002E2D7E">
      <w:pPr>
        <w:pStyle w:val="Standard"/>
        <w:jc w:val="center"/>
        <w:rPr>
          <w:rFonts w:eastAsia="Times New Roman" w:cs="Times New Roman"/>
          <w:b/>
          <w:color w:val="000000" w:themeColor="text1"/>
          <w:kern w:val="0"/>
          <w:sz w:val="48"/>
          <w:szCs w:val="48"/>
          <w:lang w:eastAsia="en-US" w:bidi="ar-SA"/>
        </w:rPr>
      </w:pPr>
      <w:r w:rsidRPr="002E2D7E">
        <w:rPr>
          <w:rFonts w:eastAsia="Times New Roman" w:cs="Times New Roman"/>
          <w:b/>
          <w:color w:val="000000" w:themeColor="text1"/>
          <w:kern w:val="0"/>
          <w:sz w:val="48"/>
          <w:szCs w:val="48"/>
          <w:lang w:eastAsia="en-US" w:bidi="ar-SA"/>
        </w:rPr>
        <w:lastRenderedPageBreak/>
        <w:t>Z</w:t>
      </w:r>
      <w:r w:rsidR="003E0A76" w:rsidRPr="002E2D7E">
        <w:rPr>
          <w:rFonts w:eastAsia="Times New Roman" w:cs="Times New Roman"/>
          <w:b/>
          <w:color w:val="000000" w:themeColor="text1"/>
          <w:kern w:val="0"/>
          <w:sz w:val="48"/>
          <w:szCs w:val="48"/>
          <w:lang w:eastAsia="en-US" w:bidi="ar-SA"/>
        </w:rPr>
        <w:t>ákladní údaje o hospodaření</w:t>
      </w:r>
    </w:p>
    <w:p w:rsidR="003E0A76" w:rsidRDefault="003E0A76" w:rsidP="003E0A76">
      <w:pPr>
        <w:pStyle w:val="Standard"/>
        <w:ind w:left="1418" w:firstLine="709"/>
        <w:rPr>
          <w:rFonts w:eastAsia="Times New Roman" w:cs="Times New Roman"/>
          <w:b/>
          <w:bCs/>
          <w:color w:val="0000FF"/>
          <w:sz w:val="32"/>
          <w:szCs w:val="32"/>
          <w:u w:val="single"/>
          <w:lang w:bidi="ar-SA"/>
        </w:rPr>
      </w:pPr>
    </w:p>
    <w:p w:rsidR="007F2F87" w:rsidRPr="007F2F87" w:rsidRDefault="007F2F87" w:rsidP="007F2F87">
      <w:pPr>
        <w:widowControl w:val="0"/>
        <w:suppressAutoHyphens/>
        <w:autoSpaceDN w:val="0"/>
        <w:ind w:left="1418" w:firstLine="709"/>
        <w:textAlignment w:val="baseline"/>
        <w:rPr>
          <w:b/>
          <w:bCs/>
          <w:color w:val="0000FF"/>
          <w:kern w:val="3"/>
          <w:sz w:val="32"/>
          <w:szCs w:val="32"/>
          <w:u w:val="single"/>
          <w:lang w:eastAsia="cs-CZ"/>
        </w:rPr>
      </w:pPr>
    </w:p>
    <w:p w:rsidR="007F2F87" w:rsidRPr="007F2F87" w:rsidRDefault="007F2F87" w:rsidP="007F2F87">
      <w:pPr>
        <w:widowControl w:val="0"/>
        <w:suppressAutoHyphens/>
        <w:autoSpaceDN w:val="0"/>
        <w:textAlignment w:val="baseline"/>
        <w:rPr>
          <w:rFonts w:eastAsia="Lucida Sans Unicode" w:cs="Tahoma"/>
          <w:kern w:val="3"/>
          <w:sz w:val="24"/>
          <w:szCs w:val="24"/>
          <w:lang w:eastAsia="cs-CZ" w:bidi="cs-CZ"/>
        </w:rPr>
      </w:pPr>
    </w:p>
    <w:p w:rsidR="007F2F87" w:rsidRPr="007F2F87" w:rsidRDefault="007F2F87" w:rsidP="007F2F87">
      <w:pPr>
        <w:widowControl w:val="0"/>
        <w:suppressAutoHyphens/>
        <w:autoSpaceDN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Přehled výnosů a nákladů za rok 2014</w:t>
      </w:r>
    </w:p>
    <w:p w:rsidR="007F2F87" w:rsidRPr="007F2F87" w:rsidRDefault="007F2F87" w:rsidP="007F2F87">
      <w:pPr>
        <w:widowControl w:val="0"/>
        <w:suppressAutoHyphens/>
        <w:autoSpaceDN w:val="0"/>
        <w:textAlignment w:val="baseline"/>
        <w:rPr>
          <w:rFonts w:ascii="Arial" w:eastAsia="Lucida Sans Unicode" w:hAnsi="Arial" w:cs="Arial"/>
          <w:kern w:val="3"/>
          <w:sz w:val="24"/>
          <w:szCs w:val="24"/>
          <w:lang w:eastAsia="cs-CZ" w:bidi="cs-CZ"/>
        </w:rPr>
      </w:pPr>
    </w:p>
    <w:p w:rsidR="007F2F87" w:rsidRPr="007F2F87" w:rsidRDefault="007F2F87" w:rsidP="007F2F87">
      <w:pPr>
        <w:widowControl w:val="0"/>
        <w:suppressAutoHyphens/>
        <w:autoSpaceDN w:val="0"/>
        <w:textAlignment w:val="baseline"/>
        <w:rPr>
          <w:rFonts w:ascii="Arial" w:eastAsia="Lucida Sans Unicode" w:hAnsi="Arial" w:cs="Arial"/>
          <w:kern w:val="3"/>
          <w:sz w:val="24"/>
          <w:szCs w:val="24"/>
          <w:lang w:eastAsia="cs-CZ" w:bidi="cs-CZ"/>
        </w:rPr>
      </w:pPr>
    </w:p>
    <w:tbl>
      <w:tblPr>
        <w:tblW w:w="7278" w:type="dxa"/>
        <w:tblInd w:w="45" w:type="dxa"/>
        <w:tblLayout w:type="fixed"/>
        <w:tblCellMar>
          <w:left w:w="10" w:type="dxa"/>
          <w:right w:w="10" w:type="dxa"/>
        </w:tblCellMar>
        <w:tblLook w:val="04A0" w:firstRow="1" w:lastRow="0" w:firstColumn="1" w:lastColumn="0" w:noHBand="0" w:noVBand="1"/>
      </w:tblPr>
      <w:tblGrid>
        <w:gridCol w:w="4818"/>
        <w:gridCol w:w="2460"/>
      </w:tblGrid>
      <w:tr w:rsidR="007F2F87" w:rsidRPr="007F2F87" w:rsidTr="007F2F87">
        <w:tblPrEx>
          <w:tblCellMar>
            <w:top w:w="0" w:type="dxa"/>
            <w:bottom w:w="0" w:type="dxa"/>
          </w:tblCellMar>
        </w:tblPrEx>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Položka</w:t>
            </w:r>
          </w:p>
        </w:tc>
        <w:tc>
          <w:tcPr>
            <w:tcW w:w="24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Částka v Kč</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Výnosy celkem</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7 855 830</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V tom: Školné</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1 006 700</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Dotace</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6 704 974</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Pronájmy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118 100</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Ostatní výnosy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26 056</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Náklady celkem</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7 336 343</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V tom: Spotřební materiál</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480 735</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Voda a energie</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417 660</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Opravy a údržba</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36 629</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Ostatní služby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942 662</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Osobní náklady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5 108 040</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Finanční náklady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53 875</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 xml:space="preserve">            Ostatní náklady</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296 742</w:t>
            </w:r>
          </w:p>
        </w:tc>
      </w:tr>
      <w:tr w:rsidR="007F2F87" w:rsidRPr="007F2F87" w:rsidTr="007F2F87">
        <w:tblPrEx>
          <w:tblCellMar>
            <w:top w:w="0" w:type="dxa"/>
            <w:bottom w:w="0" w:type="dxa"/>
          </w:tblCellMar>
        </w:tblPrEx>
        <w:tc>
          <w:tcPr>
            <w:tcW w:w="4818" w:type="dxa"/>
            <w:tcBorders>
              <w:left w:val="single" w:sz="2" w:space="0" w:color="000000"/>
              <w:bottom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Hospodářský výsledek</w:t>
            </w:r>
          </w:p>
        </w:tc>
        <w:tc>
          <w:tcPr>
            <w:tcW w:w="2460" w:type="dxa"/>
            <w:tcBorders>
              <w:left w:val="single" w:sz="2" w:space="0" w:color="000000"/>
              <w:bottom w:val="single" w:sz="2" w:space="0" w:color="000000"/>
              <w:right w:val="single" w:sz="2" w:space="0" w:color="000000"/>
            </w:tcBorders>
            <w:tcMar>
              <w:top w:w="55" w:type="dxa"/>
              <w:left w:w="55" w:type="dxa"/>
              <w:bottom w:w="55" w:type="dxa"/>
              <w:right w:w="55" w:type="dxa"/>
            </w:tcMar>
          </w:tcPr>
          <w:p w:rsidR="007F2F87" w:rsidRPr="007F2F87" w:rsidRDefault="007F2F87" w:rsidP="007F2F87">
            <w:pPr>
              <w:widowControl w:val="0"/>
              <w:suppressLineNumbers/>
              <w:suppressAutoHyphens/>
              <w:autoSpaceDN w:val="0"/>
              <w:snapToGrid w:val="0"/>
              <w:jc w:val="right"/>
              <w:textAlignment w:val="baseline"/>
              <w:rPr>
                <w:rFonts w:ascii="Arial" w:eastAsia="Lucida Sans Unicode" w:hAnsi="Arial" w:cs="Arial"/>
                <w:b/>
                <w:bCs/>
                <w:kern w:val="3"/>
                <w:sz w:val="24"/>
                <w:szCs w:val="24"/>
                <w:lang w:eastAsia="cs-CZ" w:bidi="cs-CZ"/>
              </w:rPr>
            </w:pPr>
            <w:r w:rsidRPr="007F2F87">
              <w:rPr>
                <w:rFonts w:ascii="Arial" w:eastAsia="Lucida Sans Unicode" w:hAnsi="Arial" w:cs="Arial"/>
                <w:b/>
                <w:bCs/>
                <w:kern w:val="3"/>
                <w:sz w:val="24"/>
                <w:szCs w:val="24"/>
                <w:lang w:eastAsia="cs-CZ" w:bidi="cs-CZ"/>
              </w:rPr>
              <w:t>519 487</w:t>
            </w:r>
          </w:p>
        </w:tc>
      </w:tr>
    </w:tbl>
    <w:p w:rsidR="007F2F87" w:rsidRPr="007F2F87" w:rsidRDefault="007F2F87" w:rsidP="007F2F87">
      <w:pPr>
        <w:widowControl w:val="0"/>
        <w:suppressAutoHyphens/>
        <w:autoSpaceDN w:val="0"/>
        <w:textAlignment w:val="baseline"/>
        <w:rPr>
          <w:rFonts w:ascii="Arial" w:eastAsia="Lucida Sans Unicode" w:hAnsi="Arial" w:cs="Arial"/>
          <w:kern w:val="3"/>
          <w:sz w:val="24"/>
          <w:szCs w:val="24"/>
          <w:lang w:eastAsia="cs-CZ" w:bidi="cs-CZ"/>
        </w:rPr>
      </w:pPr>
    </w:p>
    <w:p w:rsidR="007F2F87" w:rsidRPr="007F2F87" w:rsidRDefault="007F2F87" w:rsidP="007F2F87">
      <w:pPr>
        <w:widowControl w:val="0"/>
        <w:suppressAutoHyphens/>
        <w:autoSpaceDN w:val="0"/>
        <w:textAlignment w:val="baseline"/>
        <w:rPr>
          <w:rFonts w:ascii="Arial" w:eastAsia="Lucida Sans Unicode" w:hAnsi="Arial" w:cs="Arial"/>
          <w:kern w:val="3"/>
          <w:sz w:val="24"/>
          <w:szCs w:val="24"/>
          <w:lang w:eastAsia="cs-CZ" w:bidi="cs-CZ"/>
        </w:rPr>
      </w:pPr>
    </w:p>
    <w:p w:rsidR="007F2F87" w:rsidRPr="007F2F87" w:rsidRDefault="007F2F87" w:rsidP="007F2F87">
      <w:pPr>
        <w:widowControl w:val="0"/>
        <w:suppressAutoHyphens/>
        <w:autoSpaceDN w:val="0"/>
        <w:spacing w:line="360" w:lineRule="auto"/>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Vzhledem k výsledkům hospodaření minulých let škola přijala úsporná opatření, která se podařilo dodržet. Také počet žáků dosáhl předpokládaného počtu, takže bylo dosaženo plánovaných výnosů.</w:t>
      </w:r>
    </w:p>
    <w:p w:rsidR="007F2F87" w:rsidRPr="007F2F87" w:rsidRDefault="007F2F87" w:rsidP="007F2F87">
      <w:pPr>
        <w:widowControl w:val="0"/>
        <w:suppressAutoHyphens/>
        <w:autoSpaceDN w:val="0"/>
        <w:spacing w:line="360" w:lineRule="auto"/>
        <w:textAlignment w:val="baseline"/>
        <w:rPr>
          <w:rFonts w:ascii="Arial" w:eastAsia="Lucida Sans Unicode" w:hAnsi="Arial" w:cs="Arial"/>
          <w:kern w:val="3"/>
          <w:sz w:val="24"/>
          <w:szCs w:val="24"/>
          <w:lang w:eastAsia="cs-CZ" w:bidi="cs-CZ"/>
        </w:rPr>
      </w:pPr>
      <w:r w:rsidRPr="007F2F87">
        <w:rPr>
          <w:rFonts w:ascii="Arial" w:eastAsia="Lucida Sans Unicode" w:hAnsi="Arial" w:cs="Arial"/>
          <w:kern w:val="3"/>
          <w:sz w:val="24"/>
          <w:szCs w:val="24"/>
          <w:lang w:eastAsia="cs-CZ" w:bidi="cs-CZ"/>
        </w:rPr>
        <w:t>Hospodaření školy za rok 2014 skončilo ziskem ve výši 519 tis. Kč.</w:t>
      </w:r>
    </w:p>
    <w:p w:rsidR="007F2F87" w:rsidRPr="007F2F87" w:rsidRDefault="007F2F87" w:rsidP="007F2F87">
      <w:pPr>
        <w:widowControl w:val="0"/>
        <w:suppressAutoHyphens/>
        <w:autoSpaceDN w:val="0"/>
        <w:spacing w:line="360" w:lineRule="auto"/>
        <w:textAlignment w:val="baseline"/>
        <w:rPr>
          <w:rFonts w:ascii="Arial" w:eastAsia="Lucida Sans Unicode" w:hAnsi="Arial" w:cs="Arial"/>
          <w:kern w:val="3"/>
          <w:sz w:val="24"/>
          <w:szCs w:val="24"/>
          <w:lang w:eastAsia="cs-CZ" w:bidi="cs-CZ"/>
        </w:rPr>
      </w:pPr>
    </w:p>
    <w:p w:rsidR="003E0A76" w:rsidRDefault="003E0A76" w:rsidP="003E0A76">
      <w:pPr>
        <w:pStyle w:val="Standard"/>
      </w:pPr>
    </w:p>
    <w:p w:rsidR="003E0A76" w:rsidRDefault="003E0A76" w:rsidP="003E0A76">
      <w:pPr>
        <w:rPr>
          <w:rFonts w:ascii="Arial" w:hAnsi="Arial" w:cs="Arial"/>
          <w:sz w:val="24"/>
          <w:szCs w:val="24"/>
        </w:rPr>
      </w:pPr>
    </w:p>
    <w:p w:rsidR="003E0A76" w:rsidRDefault="003E0A76" w:rsidP="003E0A76">
      <w:pPr>
        <w:rPr>
          <w:rFonts w:ascii="Arial" w:hAnsi="Arial" w:cs="Arial"/>
          <w:sz w:val="24"/>
          <w:szCs w:val="24"/>
        </w:rPr>
      </w:pPr>
    </w:p>
    <w:p w:rsidR="003E0A76" w:rsidRDefault="003E0A76" w:rsidP="003E0A76">
      <w:pPr>
        <w:rPr>
          <w:rFonts w:ascii="Arial" w:hAnsi="Arial" w:cs="Arial"/>
          <w:sz w:val="24"/>
          <w:szCs w:val="24"/>
        </w:rPr>
      </w:pPr>
    </w:p>
    <w:p w:rsidR="003E0A76" w:rsidRDefault="003E0A76" w:rsidP="003E0A76">
      <w:pPr>
        <w:rPr>
          <w:rFonts w:ascii="Arial" w:hAnsi="Arial" w:cs="Arial"/>
          <w:sz w:val="24"/>
          <w:szCs w:val="24"/>
        </w:rPr>
      </w:pPr>
    </w:p>
    <w:p w:rsidR="003E0A76" w:rsidRDefault="003E0A76" w:rsidP="003E0A76">
      <w:pPr>
        <w:rPr>
          <w:rFonts w:ascii="Arial" w:hAnsi="Arial" w:cs="Arial"/>
          <w:sz w:val="24"/>
          <w:szCs w:val="24"/>
        </w:rPr>
      </w:pPr>
    </w:p>
    <w:p w:rsidR="003E31D3" w:rsidRDefault="003E31D3" w:rsidP="003E0A76">
      <w:pPr>
        <w:rPr>
          <w:rFonts w:ascii="Arial" w:hAnsi="Arial" w:cs="Arial"/>
          <w:sz w:val="24"/>
          <w:szCs w:val="24"/>
        </w:rPr>
      </w:pPr>
    </w:p>
    <w:p w:rsidR="003E31D3" w:rsidRDefault="003E31D3" w:rsidP="003E0A76">
      <w:pPr>
        <w:rPr>
          <w:rFonts w:ascii="Arial" w:hAnsi="Arial" w:cs="Arial"/>
          <w:sz w:val="24"/>
          <w:szCs w:val="24"/>
        </w:rPr>
      </w:pPr>
    </w:p>
    <w:p w:rsidR="003E31D3" w:rsidRDefault="003E31D3" w:rsidP="003E0A76">
      <w:pPr>
        <w:rPr>
          <w:rFonts w:ascii="Arial" w:hAnsi="Arial" w:cs="Arial"/>
          <w:sz w:val="24"/>
          <w:szCs w:val="24"/>
        </w:rPr>
      </w:pPr>
    </w:p>
    <w:p w:rsidR="003E31D3" w:rsidRDefault="003E31D3" w:rsidP="003E0A76">
      <w:pPr>
        <w:rPr>
          <w:rFonts w:ascii="Arial" w:hAnsi="Arial" w:cs="Arial"/>
          <w:sz w:val="24"/>
          <w:szCs w:val="24"/>
        </w:rPr>
      </w:pPr>
    </w:p>
    <w:p w:rsidR="003E31D3" w:rsidRDefault="003E31D3" w:rsidP="003E0A76">
      <w:pPr>
        <w:rPr>
          <w:rFonts w:ascii="Arial" w:hAnsi="Arial" w:cs="Arial"/>
          <w:sz w:val="24"/>
          <w:szCs w:val="24"/>
        </w:rPr>
      </w:pPr>
    </w:p>
    <w:p w:rsidR="00455750" w:rsidRPr="0036019F" w:rsidRDefault="00455750" w:rsidP="00455750">
      <w:pPr>
        <w:jc w:val="center"/>
        <w:rPr>
          <w:b/>
          <w:sz w:val="40"/>
          <w:szCs w:val="40"/>
        </w:rPr>
      </w:pPr>
      <w:r>
        <w:rPr>
          <w:rFonts w:ascii="Arial" w:eastAsia="HG Mincho Light J" w:hAnsi="Arial" w:cs="Arial"/>
          <w:noProof/>
          <w:color w:val="000000"/>
          <w:sz w:val="24"/>
          <w:szCs w:val="24"/>
          <w:lang w:eastAsia="cs-CZ"/>
        </w:rPr>
        <w:lastRenderedPageBreak/>
        <w:drawing>
          <wp:anchor distT="0" distB="0" distL="0" distR="0" simplePos="0" relativeHeight="251658240" behindDoc="0" locked="0" layoutInCell="1" allowOverlap="1" wp14:anchorId="79E1CE43" wp14:editId="66B2D587">
            <wp:simplePos x="0" y="0"/>
            <wp:positionH relativeFrom="column">
              <wp:posOffset>-499745</wp:posOffset>
            </wp:positionH>
            <wp:positionV relativeFrom="paragraph">
              <wp:posOffset>-90805</wp:posOffset>
            </wp:positionV>
            <wp:extent cx="6086475" cy="1485900"/>
            <wp:effectExtent l="0" t="0" r="9525" b="0"/>
            <wp:wrapSquare wrapText="larges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475" cy="1485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6019F">
        <w:rPr>
          <w:b/>
          <w:sz w:val="40"/>
          <w:szCs w:val="40"/>
        </w:rPr>
        <w:t>Školou realizovaný projekt financovaný z cizích zdrojů</w:t>
      </w:r>
    </w:p>
    <w:p w:rsidR="00455750" w:rsidRPr="0036019F" w:rsidRDefault="00455750" w:rsidP="00455750">
      <w:pPr>
        <w:jc w:val="both"/>
        <w:rPr>
          <w:sz w:val="26"/>
          <w:szCs w:val="26"/>
        </w:rPr>
      </w:pPr>
    </w:p>
    <w:p w:rsidR="00455750" w:rsidRDefault="00455750" w:rsidP="00455750">
      <w:pPr>
        <w:rPr>
          <w:b/>
          <w:noProof/>
          <w:color w:val="000000"/>
          <w:sz w:val="26"/>
          <w:szCs w:val="26"/>
        </w:rPr>
      </w:pPr>
    </w:p>
    <w:p w:rsidR="00455750" w:rsidRPr="00455750" w:rsidRDefault="00455750" w:rsidP="00455750">
      <w:pPr>
        <w:spacing w:line="360" w:lineRule="auto"/>
        <w:rPr>
          <w:rFonts w:ascii="Arial" w:hAnsi="Arial" w:cs="Arial"/>
          <w:color w:val="000000"/>
          <w:sz w:val="24"/>
          <w:szCs w:val="24"/>
        </w:rPr>
      </w:pPr>
      <w:r w:rsidRPr="00455750">
        <w:rPr>
          <w:rFonts w:ascii="Arial" w:hAnsi="Arial" w:cs="Arial"/>
          <w:noProof/>
          <w:color w:val="000000"/>
          <w:sz w:val="24"/>
          <w:szCs w:val="24"/>
        </w:rPr>
        <w:t xml:space="preserve">Škola pokračovala v realizaci projektu </w:t>
      </w:r>
      <w:r w:rsidRPr="00455750">
        <w:rPr>
          <w:rFonts w:ascii="Arial" w:hAnsi="Arial" w:cs="Arial"/>
          <w:b/>
          <w:noProof/>
          <w:color w:val="000000"/>
          <w:sz w:val="24"/>
          <w:szCs w:val="24"/>
        </w:rPr>
        <w:t>„</w:t>
      </w:r>
      <w:r w:rsidRPr="00455750">
        <w:rPr>
          <w:rFonts w:ascii="Arial" w:hAnsi="Arial" w:cs="Arial"/>
          <w:b/>
          <w:color w:val="000000"/>
          <w:sz w:val="24"/>
          <w:szCs w:val="24"/>
        </w:rPr>
        <w:t>Moderní škola“</w:t>
      </w:r>
      <w:r w:rsidRPr="00455750">
        <w:rPr>
          <w:rFonts w:ascii="Arial" w:hAnsi="Arial" w:cs="Arial"/>
          <w:color w:val="000000"/>
          <w:sz w:val="24"/>
          <w:szCs w:val="24"/>
        </w:rPr>
        <w:t xml:space="preserve"> </w:t>
      </w:r>
    </w:p>
    <w:p w:rsidR="00455750" w:rsidRPr="00455750" w:rsidRDefault="00455750" w:rsidP="00455750">
      <w:pPr>
        <w:spacing w:line="360" w:lineRule="auto"/>
        <w:rPr>
          <w:rFonts w:ascii="Arial" w:hAnsi="Arial" w:cs="Arial"/>
          <w:noProof/>
          <w:color w:val="000000"/>
          <w:sz w:val="24"/>
          <w:szCs w:val="24"/>
        </w:rPr>
      </w:pPr>
      <w:r w:rsidRPr="00455750">
        <w:rPr>
          <w:rFonts w:ascii="Arial" w:hAnsi="Arial" w:cs="Arial"/>
          <w:noProof/>
          <w:color w:val="000000"/>
          <w:sz w:val="24"/>
          <w:szCs w:val="24"/>
        </w:rPr>
        <w:t>v rámci Operačního programu: Vzdělávání pro konkurenceschopnost</w:t>
      </w:r>
    </w:p>
    <w:p w:rsidR="00455750" w:rsidRPr="00455750" w:rsidRDefault="00455750" w:rsidP="00455750">
      <w:pPr>
        <w:spacing w:line="360" w:lineRule="auto"/>
        <w:rPr>
          <w:rFonts w:ascii="Arial" w:hAnsi="Arial" w:cs="Arial"/>
          <w:noProof/>
          <w:color w:val="000000"/>
          <w:sz w:val="24"/>
          <w:szCs w:val="24"/>
        </w:rPr>
      </w:pPr>
      <w:r w:rsidRPr="00455750">
        <w:rPr>
          <w:rFonts w:ascii="Arial" w:hAnsi="Arial" w:cs="Arial"/>
          <w:noProof/>
          <w:color w:val="000000"/>
          <w:sz w:val="24"/>
          <w:szCs w:val="24"/>
        </w:rPr>
        <w:t>oblast podpory: 1.5 – unit costs</w:t>
      </w:r>
    </w:p>
    <w:p w:rsidR="00455750" w:rsidRPr="00455750" w:rsidRDefault="00455750" w:rsidP="00455750">
      <w:pPr>
        <w:spacing w:line="360" w:lineRule="auto"/>
        <w:rPr>
          <w:rFonts w:ascii="Arial" w:hAnsi="Arial" w:cs="Arial"/>
          <w:noProof/>
          <w:color w:val="000000"/>
          <w:sz w:val="24"/>
          <w:szCs w:val="24"/>
        </w:rPr>
      </w:pPr>
      <w:r w:rsidRPr="00455750">
        <w:rPr>
          <w:rFonts w:ascii="Arial" w:hAnsi="Arial" w:cs="Arial"/>
          <w:noProof/>
          <w:color w:val="000000"/>
          <w:sz w:val="24"/>
          <w:szCs w:val="24"/>
        </w:rPr>
        <w:t xml:space="preserve">název oblasti podpory: </w:t>
      </w:r>
      <w:r w:rsidRPr="00455750">
        <w:rPr>
          <w:rFonts w:ascii="Arial" w:hAnsi="Arial" w:cs="Arial"/>
          <w:color w:val="000000"/>
          <w:sz w:val="24"/>
          <w:szCs w:val="24"/>
        </w:rPr>
        <w:t>Zlepšení podmínek pro vzdělávání na středních školách</w:t>
      </w:r>
    </w:p>
    <w:p w:rsidR="00455750" w:rsidRPr="00455750" w:rsidRDefault="00455750" w:rsidP="00455750">
      <w:pPr>
        <w:spacing w:line="360" w:lineRule="auto"/>
        <w:jc w:val="center"/>
        <w:rPr>
          <w:rFonts w:ascii="Arial" w:hAnsi="Arial" w:cs="Arial"/>
          <w:noProof/>
          <w:color w:val="000000"/>
          <w:sz w:val="24"/>
          <w:szCs w:val="24"/>
        </w:rPr>
      </w:pPr>
    </w:p>
    <w:p w:rsidR="00455750" w:rsidRPr="00455750" w:rsidRDefault="00455750" w:rsidP="00455750">
      <w:pPr>
        <w:spacing w:line="360" w:lineRule="auto"/>
        <w:jc w:val="center"/>
        <w:rPr>
          <w:rFonts w:ascii="Arial" w:hAnsi="Arial" w:cs="Arial"/>
          <w:color w:val="000000"/>
          <w:sz w:val="24"/>
          <w:szCs w:val="24"/>
        </w:rPr>
      </w:pPr>
      <w:r w:rsidRPr="00455750">
        <w:rPr>
          <w:rFonts w:ascii="Arial" w:hAnsi="Arial" w:cs="Arial"/>
          <w:noProof/>
          <w:color w:val="000000"/>
          <w:sz w:val="24"/>
          <w:szCs w:val="24"/>
        </w:rPr>
        <w:t>Projekt je financován z EFS</w:t>
      </w:r>
    </w:p>
    <w:p w:rsidR="00455750" w:rsidRPr="00455750" w:rsidRDefault="00455750" w:rsidP="00455750">
      <w:pPr>
        <w:spacing w:line="360" w:lineRule="auto"/>
        <w:ind w:left="-567"/>
        <w:jc w:val="both"/>
        <w:rPr>
          <w:rFonts w:ascii="Arial" w:hAnsi="Arial" w:cs="Arial"/>
          <w:color w:val="000000"/>
          <w:sz w:val="24"/>
          <w:szCs w:val="24"/>
        </w:rPr>
      </w:pPr>
    </w:p>
    <w:p w:rsidR="00455750" w:rsidRPr="00455750" w:rsidRDefault="00455750" w:rsidP="00455750">
      <w:pPr>
        <w:spacing w:line="360" w:lineRule="auto"/>
        <w:rPr>
          <w:rFonts w:ascii="Arial" w:hAnsi="Arial" w:cs="Arial"/>
          <w:noProof/>
          <w:color w:val="000000"/>
          <w:sz w:val="24"/>
          <w:szCs w:val="24"/>
        </w:rPr>
      </w:pPr>
      <w:r w:rsidRPr="00455750">
        <w:rPr>
          <w:rFonts w:ascii="Arial" w:hAnsi="Arial" w:cs="Arial"/>
          <w:noProof/>
          <w:color w:val="000000"/>
          <w:sz w:val="24"/>
          <w:szCs w:val="24"/>
        </w:rPr>
        <w:t xml:space="preserve">Škola v letošním školním roce zajišťuje udržitelnost projektu </w:t>
      </w:r>
      <w:r w:rsidRPr="00455750">
        <w:rPr>
          <w:rFonts w:ascii="Arial" w:hAnsi="Arial" w:cs="Arial"/>
          <w:b/>
          <w:noProof/>
          <w:color w:val="000000"/>
          <w:sz w:val="24"/>
          <w:szCs w:val="24"/>
        </w:rPr>
        <w:t>„</w:t>
      </w:r>
      <w:r w:rsidRPr="00455750">
        <w:rPr>
          <w:rFonts w:ascii="Arial" w:hAnsi="Arial" w:cs="Arial"/>
          <w:b/>
          <w:color w:val="000000"/>
          <w:sz w:val="24"/>
          <w:szCs w:val="24"/>
        </w:rPr>
        <w:t>Bezbariérová škola“</w:t>
      </w:r>
      <w:r w:rsidRPr="00455750">
        <w:rPr>
          <w:rFonts w:ascii="Arial" w:hAnsi="Arial" w:cs="Arial"/>
          <w:color w:val="000000"/>
          <w:sz w:val="24"/>
          <w:szCs w:val="24"/>
        </w:rPr>
        <w:t xml:space="preserve"> </w:t>
      </w:r>
      <w:r w:rsidRPr="00455750">
        <w:rPr>
          <w:rFonts w:ascii="Arial" w:hAnsi="Arial" w:cs="Arial"/>
          <w:noProof/>
          <w:color w:val="000000"/>
          <w:sz w:val="24"/>
          <w:szCs w:val="24"/>
        </w:rPr>
        <w:t>v rámci Operačního programu: Vzdělávání pro konkurenceschopnost  2007 – 2013</w:t>
      </w:r>
      <w:r>
        <w:rPr>
          <w:rFonts w:ascii="Arial" w:hAnsi="Arial" w:cs="Arial"/>
          <w:noProof/>
          <w:color w:val="000000"/>
          <w:sz w:val="24"/>
          <w:szCs w:val="24"/>
        </w:rPr>
        <w:t xml:space="preserve">  </w:t>
      </w:r>
      <w:r w:rsidRPr="00455750">
        <w:rPr>
          <w:rFonts w:ascii="Arial" w:hAnsi="Arial" w:cs="Arial"/>
          <w:noProof/>
          <w:color w:val="000000"/>
          <w:sz w:val="24"/>
          <w:szCs w:val="24"/>
        </w:rPr>
        <w:t>2. kolo výzvy pro GP - oblast podpory 1.2 „Rovné příležitosti dětí a žáků, včetně dětí a žáků se speciálními  vzdělávacími potřebami“</w:t>
      </w:r>
    </w:p>
    <w:p w:rsidR="00455750" w:rsidRPr="00455750" w:rsidRDefault="00455750" w:rsidP="00455750">
      <w:pPr>
        <w:spacing w:line="360" w:lineRule="auto"/>
        <w:jc w:val="both"/>
        <w:rPr>
          <w:rFonts w:ascii="Arial" w:hAnsi="Arial" w:cs="Arial"/>
          <w:noProof/>
          <w:color w:val="000000"/>
          <w:sz w:val="24"/>
          <w:szCs w:val="24"/>
        </w:rPr>
      </w:pPr>
    </w:p>
    <w:p w:rsidR="00455750" w:rsidRPr="00455750" w:rsidRDefault="00455750" w:rsidP="00455750">
      <w:pPr>
        <w:spacing w:line="360" w:lineRule="auto"/>
        <w:jc w:val="center"/>
        <w:rPr>
          <w:rFonts w:ascii="Arial" w:hAnsi="Arial" w:cs="Arial"/>
          <w:color w:val="000000"/>
          <w:sz w:val="24"/>
          <w:szCs w:val="24"/>
        </w:rPr>
      </w:pPr>
      <w:r w:rsidRPr="00455750">
        <w:rPr>
          <w:rFonts w:ascii="Arial" w:hAnsi="Arial" w:cs="Arial"/>
          <w:noProof/>
          <w:color w:val="000000"/>
          <w:sz w:val="24"/>
          <w:szCs w:val="24"/>
        </w:rPr>
        <w:t>Projekt byl financován z EFS</w:t>
      </w:r>
    </w:p>
    <w:p w:rsidR="00455750" w:rsidRPr="00455750" w:rsidRDefault="00455750" w:rsidP="00455750">
      <w:pPr>
        <w:spacing w:line="360" w:lineRule="auto"/>
        <w:rPr>
          <w:rFonts w:ascii="Arial" w:hAnsi="Arial" w:cs="Arial"/>
          <w:color w:val="000000"/>
          <w:sz w:val="24"/>
          <w:szCs w:val="24"/>
        </w:rPr>
      </w:pPr>
    </w:p>
    <w:p w:rsidR="00455750" w:rsidRPr="00455750" w:rsidRDefault="00455750" w:rsidP="00455750">
      <w:pPr>
        <w:spacing w:line="360" w:lineRule="auto"/>
        <w:jc w:val="center"/>
        <w:rPr>
          <w:rFonts w:ascii="Arial" w:hAnsi="Arial" w:cs="Arial"/>
          <w:color w:val="000000"/>
          <w:sz w:val="24"/>
          <w:szCs w:val="24"/>
        </w:rPr>
      </w:pPr>
      <w:r w:rsidRPr="00455750">
        <w:rPr>
          <w:rFonts w:ascii="Arial" w:hAnsi="Arial" w:cs="Arial"/>
          <w:color w:val="000000"/>
          <w:sz w:val="24"/>
          <w:szCs w:val="24"/>
        </w:rPr>
        <w:t>Bezbariérová škola</w:t>
      </w:r>
    </w:p>
    <w:p w:rsidR="00455750" w:rsidRPr="00455750" w:rsidRDefault="00455750" w:rsidP="00455750">
      <w:pPr>
        <w:spacing w:line="360" w:lineRule="auto"/>
        <w:jc w:val="both"/>
        <w:rPr>
          <w:rFonts w:ascii="Arial" w:hAnsi="Arial" w:cs="Arial"/>
          <w:color w:val="000000"/>
          <w:sz w:val="24"/>
          <w:szCs w:val="24"/>
        </w:rPr>
      </w:pPr>
    </w:p>
    <w:p w:rsidR="00455750" w:rsidRPr="00455750" w:rsidRDefault="00455750" w:rsidP="00455750">
      <w:pPr>
        <w:spacing w:line="360" w:lineRule="auto"/>
        <w:jc w:val="both"/>
        <w:rPr>
          <w:rFonts w:ascii="Arial" w:hAnsi="Arial" w:cs="Arial"/>
          <w:color w:val="000000"/>
          <w:sz w:val="24"/>
          <w:szCs w:val="24"/>
        </w:rPr>
      </w:pPr>
      <w:r w:rsidRPr="00455750">
        <w:rPr>
          <w:rFonts w:ascii="Arial" w:hAnsi="Arial" w:cs="Arial"/>
          <w:color w:val="000000"/>
          <w:sz w:val="24"/>
          <w:szCs w:val="24"/>
        </w:rPr>
        <w:t>Projekt bezbariérové školy vznikl na základě potřeb cílové skupiny žáků SŠ se speciálními vzdělávacími potřebami (dále SVP), rodičů a pedagogů naší školy. Projektem vytváříme těmto žákům stejné podmínky k </w:t>
      </w:r>
      <w:proofErr w:type="gramStart"/>
      <w:r w:rsidRPr="00455750">
        <w:rPr>
          <w:rFonts w:ascii="Arial" w:hAnsi="Arial" w:cs="Arial"/>
          <w:color w:val="000000"/>
          <w:sz w:val="24"/>
          <w:szCs w:val="24"/>
        </w:rPr>
        <w:t>vzdělávání jako</w:t>
      </w:r>
      <w:proofErr w:type="gramEnd"/>
      <w:r w:rsidRPr="00455750">
        <w:rPr>
          <w:rFonts w:ascii="Arial" w:hAnsi="Arial" w:cs="Arial"/>
          <w:color w:val="000000"/>
          <w:sz w:val="24"/>
          <w:szCs w:val="24"/>
        </w:rPr>
        <w:t xml:space="preserve"> mají žáci bez handicapu.</w:t>
      </w:r>
    </w:p>
    <w:p w:rsidR="00455750" w:rsidRPr="0036019F" w:rsidRDefault="00455750" w:rsidP="00455750">
      <w:pPr>
        <w:spacing w:line="360" w:lineRule="auto"/>
        <w:jc w:val="both"/>
        <w:rPr>
          <w:rFonts w:ascii="Arial" w:hAnsi="Arial" w:cs="Arial"/>
        </w:rPr>
      </w:pPr>
    </w:p>
    <w:sectPr w:rsidR="00455750" w:rsidRPr="0036019F">
      <w:pgSz w:w="11906" w:h="16838"/>
      <w:pgMar w:top="1417" w:right="1417" w:bottom="1417" w:left="226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EFF" w:rsidRDefault="00825EFF" w:rsidP="00AD2E4B">
      <w:r>
        <w:separator/>
      </w:r>
    </w:p>
  </w:endnote>
  <w:endnote w:type="continuationSeparator" w:id="0">
    <w:p w:rsidR="00825EFF" w:rsidRDefault="00825EFF" w:rsidP="00AD2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lbany">
    <w:altName w:val="Arial"/>
    <w:charset w:val="00"/>
    <w:family w:val="swiss"/>
    <w:pitch w:val="variable"/>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EFF" w:rsidRDefault="00825EFF" w:rsidP="00AD2E4B">
      <w:r>
        <w:separator/>
      </w:r>
    </w:p>
  </w:footnote>
  <w:footnote w:type="continuationSeparator" w:id="0">
    <w:p w:rsidR="00825EFF" w:rsidRDefault="00825EFF" w:rsidP="00AD2E4B">
      <w:r>
        <w:continuationSeparator/>
      </w:r>
    </w:p>
  </w:footnote>
  <w:footnote w:id="1">
    <w:p w:rsidR="007F2F87" w:rsidRDefault="007F2F87" w:rsidP="00AD1E98">
      <w:pPr>
        <w:pStyle w:val="Textpoznpodarou"/>
      </w:pPr>
      <w:r>
        <w:rPr>
          <w:rStyle w:val="Znakapoznpodarou"/>
        </w:rPr>
        <w:footnoteRef/>
      </w:r>
      <w:r>
        <w:t xml:space="preserve"> </w:t>
      </w:r>
      <w:proofErr w:type="spellStart"/>
      <w:r>
        <w:t>Štalmach</w:t>
      </w:r>
      <w:proofErr w:type="spellEnd"/>
      <w:r>
        <w:t xml:space="preserve">, </w:t>
      </w:r>
      <w:proofErr w:type="spellStart"/>
      <w:r>
        <w:t>Darek</w:t>
      </w:r>
      <w:proofErr w:type="spellEnd"/>
      <w:r>
        <w:t xml:space="preserve">: </w:t>
      </w:r>
      <w:proofErr w:type="spellStart"/>
      <w:r>
        <w:t>Žebřícek</w:t>
      </w:r>
      <w:proofErr w:type="spellEnd"/>
      <w:r>
        <w:t xml:space="preserve"> škol. Kde a jak umí připravit na maturitu. MF Dnes 12. 4.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52D3CD8"/>
    <w:multiLevelType w:val="singleLevel"/>
    <w:tmpl w:val="04050007"/>
    <w:lvl w:ilvl="0">
      <w:start w:val="1"/>
      <w:numFmt w:val="bullet"/>
      <w:pStyle w:val="lnek"/>
      <w:lvlText w:val=""/>
      <w:lvlJc w:val="left"/>
      <w:pPr>
        <w:tabs>
          <w:tab w:val="num" w:pos="360"/>
        </w:tabs>
        <w:ind w:left="360" w:hanging="360"/>
      </w:pPr>
      <w:rPr>
        <w:rFonts w:ascii="Wingdings" w:hAnsi="Wingdings" w:hint="default"/>
        <w:sz w:val="16"/>
      </w:rPr>
    </w:lvl>
  </w:abstractNum>
  <w:abstractNum w:abstractNumId="2">
    <w:nsid w:val="0BD947A7"/>
    <w:multiLevelType w:val="hybridMultilevel"/>
    <w:tmpl w:val="33F47CCE"/>
    <w:lvl w:ilvl="0" w:tplc="8CB0D6D6">
      <w:start w:val="1"/>
      <w:numFmt w:val="decimal"/>
      <w:lvlText w:val="%1."/>
      <w:lvlJc w:val="left"/>
      <w:pPr>
        <w:tabs>
          <w:tab w:val="num" w:pos="907"/>
        </w:tabs>
        <w:ind w:left="907" w:hanging="5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3584FCB"/>
    <w:multiLevelType w:val="hybridMultilevel"/>
    <w:tmpl w:val="8FE485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B6645C8"/>
    <w:multiLevelType w:val="hybridMultilevel"/>
    <w:tmpl w:val="B62673D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D270982"/>
    <w:multiLevelType w:val="hybridMultilevel"/>
    <w:tmpl w:val="D4AA24F8"/>
    <w:lvl w:ilvl="0" w:tplc="04050005">
      <w:start w:val="1"/>
      <w:numFmt w:val="bullet"/>
      <w:lvlText w:val=""/>
      <w:lvlJc w:val="left"/>
      <w:pPr>
        <w:tabs>
          <w:tab w:val="num" w:pos="786"/>
        </w:tabs>
        <w:ind w:left="786" w:hanging="360"/>
      </w:pPr>
      <w:rPr>
        <w:rFonts w:ascii="Wingdings" w:hAnsi="Wingdings"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6">
    <w:nsid w:val="23FF2C08"/>
    <w:multiLevelType w:val="hybridMultilevel"/>
    <w:tmpl w:val="C1E289FC"/>
    <w:lvl w:ilvl="0" w:tplc="04050005">
      <w:start w:val="1"/>
      <w:numFmt w:val="bullet"/>
      <w:lvlText w:val=""/>
      <w:lvlJc w:val="left"/>
      <w:pPr>
        <w:tabs>
          <w:tab w:val="num" w:pos="540"/>
        </w:tabs>
        <w:ind w:left="540" w:hanging="360"/>
      </w:pPr>
      <w:rPr>
        <w:rFonts w:ascii="Wingdings" w:hAnsi="Wingdings"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7">
    <w:nsid w:val="248E21B8"/>
    <w:multiLevelType w:val="hybridMultilevel"/>
    <w:tmpl w:val="8E12B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93E7087"/>
    <w:multiLevelType w:val="hybridMultilevel"/>
    <w:tmpl w:val="B596EDC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3367264E"/>
    <w:multiLevelType w:val="multilevel"/>
    <w:tmpl w:val="70A4DDDA"/>
    <w:lvl w:ilvl="0">
      <w:start w:val="1"/>
      <w:numFmt w:val="upperLetter"/>
      <w:lvlText w:val="%1."/>
      <w:lvlJc w:val="left"/>
      <w:pPr>
        <w:tabs>
          <w:tab w:val="num" w:pos="680"/>
        </w:tabs>
      </w:pPr>
      <w:rPr>
        <w:rFonts w:cs="Times New Roman" w:hint="default"/>
      </w:rPr>
    </w:lvl>
    <w:lvl w:ilvl="1">
      <w:start w:val="1"/>
      <w:numFmt w:val="upperRoman"/>
      <w:pStyle w:val="kapitola"/>
      <w:lvlText w:val="%2."/>
      <w:lvlJc w:val="left"/>
      <w:pPr>
        <w:tabs>
          <w:tab w:val="num" w:pos="680"/>
        </w:tabs>
        <w:ind w:left="680" w:hanging="680"/>
      </w:pPr>
      <w:rPr>
        <w:rFonts w:cs="Times New Roman" w:hint="default"/>
      </w:rPr>
    </w:lvl>
    <w:lvl w:ilvl="2">
      <w:start w:val="1"/>
      <w:numFmt w:val="decimal"/>
      <w:pStyle w:val="bod"/>
      <w:isLgl/>
      <w:lvlText w:val="%2.%3"/>
      <w:lvlJc w:val="left"/>
      <w:pPr>
        <w:tabs>
          <w:tab w:val="num" w:pos="680"/>
        </w:tabs>
        <w:ind w:left="680" w:hanging="680"/>
      </w:pPr>
      <w:rPr>
        <w:rFonts w:cs="Times New Roman" w:hint="default"/>
      </w:rPr>
    </w:lvl>
    <w:lvl w:ilvl="3">
      <w:start w:val="1"/>
      <w:numFmt w:val="decimal"/>
      <w:isLgl/>
      <w:lvlText w:val="%2.%3.%4"/>
      <w:lvlJc w:val="left"/>
      <w:pPr>
        <w:tabs>
          <w:tab w:val="num" w:pos="680"/>
        </w:tabs>
        <w:ind w:left="680" w:hanging="680"/>
      </w:pPr>
      <w:rPr>
        <w:rFonts w:cs="Times New Roman" w:hint="default"/>
      </w:rPr>
    </w:lvl>
    <w:lvl w:ilvl="4">
      <w:start w:val="1"/>
      <w:numFmt w:val="decimal"/>
      <w:pStyle w:val="Odstavec"/>
      <w:isLgl/>
      <w:lvlText w:val="%5)"/>
      <w:lvlJc w:val="left"/>
      <w:pPr>
        <w:tabs>
          <w:tab w:val="num" w:pos="284"/>
        </w:tabs>
        <w:ind w:left="284" w:hanging="284"/>
      </w:pPr>
      <w:rPr>
        <w:rFonts w:cs="Times New Roman" w:hint="default"/>
      </w:rPr>
    </w:lvl>
    <w:lvl w:ilvl="5">
      <w:start w:val="1"/>
      <w:numFmt w:val="lowerLetter"/>
      <w:pStyle w:val="odrka"/>
      <w:lvlText w:val="%6)"/>
      <w:lvlJc w:val="left"/>
      <w:pPr>
        <w:tabs>
          <w:tab w:val="num" w:pos="720"/>
        </w:tabs>
        <w:ind w:left="720"/>
      </w:pPr>
      <w:rPr>
        <w:rFonts w:cs="Times New Roman" w:hint="default"/>
      </w:rPr>
    </w:lvl>
    <w:lvl w:ilvl="6">
      <w:start w:val="1"/>
      <w:numFmt w:val="bullet"/>
      <w:lvlRestart w:val="0"/>
      <w:lvlText w:val=""/>
      <w:lvlJc w:val="left"/>
      <w:pPr>
        <w:tabs>
          <w:tab w:val="num" w:pos="927"/>
        </w:tabs>
        <w:ind w:left="567"/>
      </w:pPr>
      <w:rPr>
        <w:rFonts w:ascii="Symbol" w:hAnsi="Symbol" w:hint="default"/>
        <w:sz w:val="28"/>
      </w:rPr>
    </w:lvl>
    <w:lvl w:ilvl="7">
      <w:start w:val="1"/>
      <w:numFmt w:val="bullet"/>
      <w:lvlRestart w:val="0"/>
      <w:lvlText w:val=""/>
      <w:lvlJc w:val="left"/>
      <w:pPr>
        <w:tabs>
          <w:tab w:val="num" w:pos="1361"/>
        </w:tabs>
        <w:ind w:left="1361" w:hanging="397"/>
      </w:pPr>
      <w:rPr>
        <w:rFonts w:ascii="Symbol" w:hAnsi="Symbol" w:hint="default"/>
      </w:rPr>
    </w:lvl>
    <w:lvl w:ilvl="8">
      <w:start w:val="1"/>
      <w:numFmt w:val="decimal"/>
      <w:lvlRestart w:val="0"/>
      <w:lvlText w:val="%1%9"/>
      <w:lvlJc w:val="left"/>
      <w:pPr>
        <w:tabs>
          <w:tab w:val="num" w:pos="4320"/>
        </w:tabs>
        <w:ind w:left="4320" w:hanging="1440"/>
      </w:pPr>
      <w:rPr>
        <w:rFonts w:cs="Times New Roman" w:hint="default"/>
      </w:rPr>
    </w:lvl>
  </w:abstractNum>
  <w:abstractNum w:abstractNumId="10">
    <w:nsid w:val="38A37DAE"/>
    <w:multiLevelType w:val="hybridMultilevel"/>
    <w:tmpl w:val="46E2CBA6"/>
    <w:lvl w:ilvl="0" w:tplc="F2DEE88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3CB118D4"/>
    <w:multiLevelType w:val="hybridMultilevel"/>
    <w:tmpl w:val="8758B9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8C87391"/>
    <w:multiLevelType w:val="hybridMultilevel"/>
    <w:tmpl w:val="A05EBB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CB9215A"/>
    <w:multiLevelType w:val="hybridMultilevel"/>
    <w:tmpl w:val="EA2AF8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4FB758F8"/>
    <w:multiLevelType w:val="hybridMultilevel"/>
    <w:tmpl w:val="1C789D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201372B"/>
    <w:multiLevelType w:val="hybridMultilevel"/>
    <w:tmpl w:val="BF1E88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F6C001D"/>
    <w:multiLevelType w:val="hybridMultilevel"/>
    <w:tmpl w:val="02A82DE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7">
    <w:nsid w:val="681401D5"/>
    <w:multiLevelType w:val="hybridMultilevel"/>
    <w:tmpl w:val="0C404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EDE04AE"/>
    <w:multiLevelType w:val="hybridMultilevel"/>
    <w:tmpl w:val="2FECE2E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75337517"/>
    <w:multiLevelType w:val="hybridMultilevel"/>
    <w:tmpl w:val="AD901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59806EE"/>
    <w:multiLevelType w:val="hybridMultilevel"/>
    <w:tmpl w:val="023CFDC2"/>
    <w:lvl w:ilvl="0" w:tplc="04050005">
      <w:start w:val="1"/>
      <w:numFmt w:val="bullet"/>
      <w:lvlText w:val=""/>
      <w:lvlJc w:val="left"/>
      <w:pPr>
        <w:ind w:left="780" w:hanging="360"/>
      </w:pPr>
      <w:rPr>
        <w:rFonts w:ascii="Wingdings" w:hAnsi="Wingdings"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21">
    <w:nsid w:val="7AD16510"/>
    <w:multiLevelType w:val="hybridMultilevel"/>
    <w:tmpl w:val="BF42D5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5"/>
  </w:num>
  <w:num w:numId="5">
    <w:abstractNumId w:val="21"/>
  </w:num>
  <w:num w:numId="6">
    <w:abstractNumId w:val="5"/>
  </w:num>
  <w:num w:numId="7">
    <w:abstractNumId w:val="11"/>
  </w:num>
  <w:num w:numId="8">
    <w:abstractNumId w:val="7"/>
  </w:num>
  <w:num w:numId="9">
    <w:abstractNumId w:val="17"/>
  </w:num>
  <w:num w:numId="10">
    <w:abstractNumId w:val="9"/>
  </w:num>
  <w:num w:numId="11">
    <w:abstractNumId w:val="1"/>
  </w:num>
  <w:num w:numId="12">
    <w:abstractNumId w:val="19"/>
  </w:num>
  <w:num w:numId="13">
    <w:abstractNumId w:val="3"/>
  </w:num>
  <w:num w:numId="14">
    <w:abstractNumId w:val="1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4"/>
  </w:num>
  <w:num w:numId="19">
    <w:abstractNumId w:val="20"/>
  </w:num>
  <w:num w:numId="20">
    <w:abstractNumId w:val="12"/>
  </w:num>
  <w:num w:numId="21">
    <w:abstractNumId w:val="1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58"/>
    <w:rsid w:val="00153B03"/>
    <w:rsid w:val="0025484B"/>
    <w:rsid w:val="002E2D7E"/>
    <w:rsid w:val="003E0A76"/>
    <w:rsid w:val="003E31D3"/>
    <w:rsid w:val="003E4637"/>
    <w:rsid w:val="00410AE2"/>
    <w:rsid w:val="00454D0E"/>
    <w:rsid w:val="00455750"/>
    <w:rsid w:val="005A7630"/>
    <w:rsid w:val="005C7C8C"/>
    <w:rsid w:val="006E1278"/>
    <w:rsid w:val="007F2F87"/>
    <w:rsid w:val="00825EFF"/>
    <w:rsid w:val="00931D57"/>
    <w:rsid w:val="00AD1E98"/>
    <w:rsid w:val="00AD2E4B"/>
    <w:rsid w:val="00AF4F0A"/>
    <w:rsid w:val="00BD5AB3"/>
    <w:rsid w:val="00C3307D"/>
    <w:rsid w:val="00D27658"/>
    <w:rsid w:val="00E61F75"/>
    <w:rsid w:val="00EB56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2E4B"/>
    <w:pPr>
      <w:spacing w:after="0" w:line="240" w:lineRule="auto"/>
    </w:pPr>
    <w:rPr>
      <w:rFonts w:ascii="Times New Roman" w:eastAsia="Times New Roman" w:hAnsi="Times New Roman" w:cs="Times New Roman"/>
      <w:sz w:val="20"/>
      <w:szCs w:val="20"/>
    </w:rPr>
  </w:style>
  <w:style w:type="paragraph" w:styleId="Nadpis1">
    <w:name w:val="heading 1"/>
    <w:basedOn w:val="Normln"/>
    <w:next w:val="Normln"/>
    <w:link w:val="Nadpis1Char"/>
    <w:qFormat/>
    <w:rsid w:val="00AD2E4B"/>
    <w:pPr>
      <w:keepNext/>
      <w:jc w:val="center"/>
      <w:outlineLvl w:val="0"/>
    </w:pPr>
    <w:rPr>
      <w:b/>
      <w:color w:val="0000FF"/>
      <w:sz w:val="48"/>
    </w:rPr>
  </w:style>
  <w:style w:type="paragraph" w:styleId="Nadpis2">
    <w:name w:val="heading 2"/>
    <w:basedOn w:val="Normln"/>
    <w:next w:val="Normln"/>
    <w:link w:val="Nadpis2Char"/>
    <w:qFormat/>
    <w:rsid w:val="00AD2E4B"/>
    <w:pPr>
      <w:keepNext/>
      <w:outlineLvl w:val="1"/>
    </w:pPr>
    <w:rPr>
      <w:b/>
      <w:color w:val="0000FF"/>
      <w:sz w:val="28"/>
    </w:rPr>
  </w:style>
  <w:style w:type="paragraph" w:styleId="Nadpis3">
    <w:name w:val="heading 3"/>
    <w:basedOn w:val="Normln"/>
    <w:next w:val="Normln"/>
    <w:link w:val="Nadpis3Char"/>
    <w:uiPriority w:val="9"/>
    <w:semiHidden/>
    <w:unhideWhenUsed/>
    <w:qFormat/>
    <w:rsid w:val="005A763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A7630"/>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A7630"/>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D2E4B"/>
    <w:rPr>
      <w:rFonts w:ascii="Times New Roman" w:eastAsia="Times New Roman" w:hAnsi="Times New Roman" w:cs="Times New Roman"/>
      <w:b/>
      <w:color w:val="0000FF"/>
      <w:sz w:val="48"/>
      <w:szCs w:val="20"/>
    </w:rPr>
  </w:style>
  <w:style w:type="character" w:customStyle="1" w:styleId="Nadpis2Char">
    <w:name w:val="Nadpis 2 Char"/>
    <w:basedOn w:val="Standardnpsmoodstavce"/>
    <w:link w:val="Nadpis2"/>
    <w:rsid w:val="00AD2E4B"/>
    <w:rPr>
      <w:rFonts w:ascii="Times New Roman" w:eastAsia="Times New Roman" w:hAnsi="Times New Roman" w:cs="Times New Roman"/>
      <w:b/>
      <w:color w:val="0000FF"/>
      <w:sz w:val="28"/>
      <w:szCs w:val="20"/>
    </w:rPr>
  </w:style>
  <w:style w:type="paragraph" w:styleId="Nzev">
    <w:name w:val="Title"/>
    <w:basedOn w:val="Normln"/>
    <w:next w:val="Podtitul"/>
    <w:link w:val="NzevChar"/>
    <w:qFormat/>
    <w:rsid w:val="00AD2E4B"/>
    <w:pPr>
      <w:suppressAutoHyphens/>
      <w:jc w:val="center"/>
    </w:pPr>
    <w:rPr>
      <w:b/>
      <w:color w:val="0000FF"/>
      <w:sz w:val="44"/>
      <w:szCs w:val="24"/>
      <w:u w:val="single"/>
    </w:rPr>
  </w:style>
  <w:style w:type="character" w:customStyle="1" w:styleId="NzevChar">
    <w:name w:val="Název Char"/>
    <w:basedOn w:val="Standardnpsmoodstavce"/>
    <w:link w:val="Nzev"/>
    <w:rsid w:val="00AD2E4B"/>
    <w:rPr>
      <w:rFonts w:ascii="Times New Roman" w:eastAsia="Times New Roman" w:hAnsi="Times New Roman" w:cs="Times New Roman"/>
      <w:b/>
      <w:color w:val="0000FF"/>
      <w:sz w:val="44"/>
      <w:szCs w:val="24"/>
      <w:u w:val="single"/>
    </w:rPr>
  </w:style>
  <w:style w:type="paragraph" w:styleId="Podtitul">
    <w:name w:val="Subtitle"/>
    <w:basedOn w:val="Normln"/>
    <w:next w:val="Zkladntext"/>
    <w:link w:val="PodtitulChar"/>
    <w:qFormat/>
    <w:rsid w:val="00AD2E4B"/>
    <w:pPr>
      <w:keepNext/>
      <w:suppressAutoHyphens/>
      <w:spacing w:before="240" w:after="120"/>
      <w:jc w:val="center"/>
    </w:pPr>
    <w:rPr>
      <w:rFonts w:ascii="Albany" w:eastAsia="HG Mincho Light J" w:hAnsi="Albany" w:cs="Arial Unicode MS"/>
      <w:i/>
      <w:iCs/>
      <w:sz w:val="28"/>
      <w:szCs w:val="28"/>
    </w:rPr>
  </w:style>
  <w:style w:type="character" w:customStyle="1" w:styleId="PodtitulChar">
    <w:name w:val="Podtitul Char"/>
    <w:basedOn w:val="Standardnpsmoodstavce"/>
    <w:link w:val="Podtitul"/>
    <w:rsid w:val="00AD2E4B"/>
    <w:rPr>
      <w:rFonts w:ascii="Albany" w:eastAsia="HG Mincho Light J" w:hAnsi="Albany" w:cs="Arial Unicode MS"/>
      <w:i/>
      <w:iCs/>
      <w:sz w:val="28"/>
      <w:szCs w:val="28"/>
    </w:rPr>
  </w:style>
  <w:style w:type="paragraph" w:styleId="Odstavecseseznamem">
    <w:name w:val="List Paragraph"/>
    <w:basedOn w:val="Normln"/>
    <w:uiPriority w:val="34"/>
    <w:qFormat/>
    <w:rsid w:val="00AD2E4B"/>
    <w:pPr>
      <w:suppressAutoHyphens/>
      <w:ind w:left="708"/>
    </w:pPr>
    <w:rPr>
      <w:szCs w:val="24"/>
    </w:rPr>
  </w:style>
  <w:style w:type="paragraph" w:styleId="Zkladntext">
    <w:name w:val="Body Text"/>
    <w:basedOn w:val="Normln"/>
    <w:link w:val="ZkladntextChar"/>
    <w:uiPriority w:val="99"/>
    <w:semiHidden/>
    <w:unhideWhenUsed/>
    <w:rsid w:val="00AD2E4B"/>
    <w:pPr>
      <w:spacing w:after="120"/>
    </w:pPr>
  </w:style>
  <w:style w:type="character" w:customStyle="1" w:styleId="ZkladntextChar">
    <w:name w:val="Základní text Char"/>
    <w:basedOn w:val="Standardnpsmoodstavce"/>
    <w:link w:val="Zkladntext"/>
    <w:uiPriority w:val="99"/>
    <w:semiHidden/>
    <w:rsid w:val="00AD2E4B"/>
    <w:rPr>
      <w:rFonts w:ascii="Times New Roman" w:eastAsia="Times New Roman" w:hAnsi="Times New Roman" w:cs="Times New Roman"/>
      <w:sz w:val="20"/>
      <w:szCs w:val="20"/>
    </w:rPr>
  </w:style>
  <w:style w:type="character" w:styleId="Hypertextovodkaz">
    <w:name w:val="Hyperlink"/>
    <w:rsid w:val="00AD2E4B"/>
    <w:rPr>
      <w:color w:val="0000FF"/>
      <w:u w:val="single"/>
    </w:rPr>
  </w:style>
  <w:style w:type="paragraph" w:customStyle="1" w:styleId="Normlnhistorie">
    <w:name w:val="Normální.historie"/>
    <w:rsid w:val="00AD2E4B"/>
    <w:pPr>
      <w:widowControl w:val="0"/>
      <w:suppressAutoHyphens/>
      <w:spacing w:after="0" w:line="240" w:lineRule="auto"/>
    </w:pPr>
    <w:rPr>
      <w:rFonts w:ascii="Times New Roman" w:eastAsia="Times New Roman" w:hAnsi="Times New Roman" w:cs="Times New Roman"/>
      <w:sz w:val="24"/>
      <w:szCs w:val="24"/>
    </w:rPr>
  </w:style>
  <w:style w:type="character" w:styleId="Siln">
    <w:name w:val="Strong"/>
    <w:uiPriority w:val="22"/>
    <w:qFormat/>
    <w:rsid w:val="00AD2E4B"/>
    <w:rPr>
      <w:b/>
      <w:bCs/>
    </w:rPr>
  </w:style>
  <w:style w:type="paragraph" w:styleId="Textpoznpodarou">
    <w:name w:val="footnote text"/>
    <w:basedOn w:val="Normln"/>
    <w:link w:val="TextpoznpodarouChar"/>
    <w:rsid w:val="00AD2E4B"/>
    <w:rPr>
      <w:lang w:eastAsia="cs-CZ"/>
    </w:rPr>
  </w:style>
  <w:style w:type="character" w:customStyle="1" w:styleId="TextpoznpodarouChar">
    <w:name w:val="Text pozn. pod čarou Char"/>
    <w:basedOn w:val="Standardnpsmoodstavce"/>
    <w:link w:val="Textpoznpodarou"/>
    <w:rsid w:val="00AD2E4B"/>
    <w:rPr>
      <w:rFonts w:ascii="Times New Roman" w:eastAsia="Times New Roman" w:hAnsi="Times New Roman" w:cs="Times New Roman"/>
      <w:sz w:val="20"/>
      <w:szCs w:val="20"/>
      <w:lang w:eastAsia="cs-CZ"/>
    </w:rPr>
  </w:style>
  <w:style w:type="character" w:styleId="Znakapoznpodarou">
    <w:name w:val="footnote reference"/>
    <w:rsid w:val="00AD2E4B"/>
    <w:rPr>
      <w:vertAlign w:val="superscript"/>
    </w:rPr>
  </w:style>
  <w:style w:type="paragraph" w:customStyle="1" w:styleId="Zkladntextodsazen21">
    <w:name w:val="Základní text odsazený 21"/>
    <w:basedOn w:val="Normln"/>
    <w:rsid w:val="00AD2E4B"/>
    <w:pPr>
      <w:widowControl w:val="0"/>
      <w:suppressAutoHyphens/>
      <w:ind w:firstLine="567"/>
      <w:jc w:val="center"/>
    </w:pPr>
    <w:rPr>
      <w:rFonts w:ascii="Thorndale" w:eastAsia="HG Mincho Light J" w:hAnsi="Thorndale"/>
      <w:b/>
      <w:color w:val="000000"/>
      <w:sz w:val="40"/>
      <w:szCs w:val="24"/>
    </w:rPr>
  </w:style>
  <w:style w:type="paragraph" w:styleId="Normlnweb">
    <w:name w:val="Normal (Web)"/>
    <w:basedOn w:val="Normln"/>
    <w:rsid w:val="00AD2E4B"/>
    <w:pPr>
      <w:spacing w:before="100" w:beforeAutospacing="1" w:after="100" w:afterAutospacing="1"/>
    </w:pPr>
    <w:rPr>
      <w:sz w:val="24"/>
      <w:szCs w:val="24"/>
      <w:lang w:eastAsia="cs-CZ"/>
    </w:rPr>
  </w:style>
  <w:style w:type="paragraph" w:customStyle="1" w:styleId="Zkladntextodsazen210">
    <w:name w:val="Základní text odsazený 21"/>
    <w:basedOn w:val="Normln"/>
    <w:rsid w:val="00AD2E4B"/>
    <w:pPr>
      <w:widowControl w:val="0"/>
      <w:suppressAutoHyphens/>
      <w:overflowPunct w:val="0"/>
      <w:autoSpaceDE w:val="0"/>
      <w:ind w:firstLine="567"/>
      <w:jc w:val="center"/>
      <w:textAlignment w:val="baseline"/>
    </w:pPr>
    <w:rPr>
      <w:rFonts w:ascii="Thorndale" w:eastAsia="HG Mincho Light J" w:hAnsi="Thorndale"/>
      <w:b/>
      <w:color w:val="000000"/>
      <w:sz w:val="40"/>
      <w:szCs w:val="24"/>
      <w:lang w:eastAsia="cs-CZ"/>
    </w:rPr>
  </w:style>
  <w:style w:type="paragraph" w:customStyle="1" w:styleId="Zkladntext21">
    <w:name w:val="Základní text 21"/>
    <w:basedOn w:val="Normln"/>
    <w:rsid w:val="006E1278"/>
    <w:pPr>
      <w:widowControl w:val="0"/>
      <w:suppressAutoHyphens/>
      <w:ind w:firstLine="567"/>
    </w:pPr>
    <w:rPr>
      <w:rFonts w:ascii="Thorndale" w:eastAsia="HG Mincho Light J" w:hAnsi="Thorndale"/>
      <w:color w:val="000000"/>
      <w:sz w:val="28"/>
      <w:szCs w:val="24"/>
    </w:rPr>
  </w:style>
  <w:style w:type="paragraph" w:styleId="Bezmezer">
    <w:name w:val="No Spacing"/>
    <w:qFormat/>
    <w:rsid w:val="006E1278"/>
    <w:pPr>
      <w:spacing w:after="0" w:line="240" w:lineRule="auto"/>
    </w:pPr>
    <w:rPr>
      <w:rFonts w:ascii="Times New Roman" w:eastAsia="Calibri" w:hAnsi="Times New Roman" w:cs="Times New Roman"/>
      <w:sz w:val="20"/>
      <w:szCs w:val="20"/>
    </w:rPr>
  </w:style>
  <w:style w:type="paragraph" w:customStyle="1" w:styleId="Odstavecseseznamem1">
    <w:name w:val="Odstavec se seznamem1"/>
    <w:basedOn w:val="Normln"/>
    <w:uiPriority w:val="99"/>
    <w:rsid w:val="006E1278"/>
    <w:pPr>
      <w:autoSpaceDE w:val="0"/>
      <w:autoSpaceDN w:val="0"/>
      <w:ind w:left="720"/>
      <w:contextualSpacing/>
    </w:pPr>
    <w:rPr>
      <w:rFonts w:eastAsia="Calibri"/>
      <w:lang w:eastAsia="cs-CZ"/>
    </w:rPr>
  </w:style>
  <w:style w:type="paragraph" w:customStyle="1" w:styleId="kapitola">
    <w:name w:val="kapitola"/>
    <w:basedOn w:val="Normln"/>
    <w:uiPriority w:val="99"/>
    <w:rsid w:val="006E1278"/>
    <w:pPr>
      <w:numPr>
        <w:ilvl w:val="1"/>
        <w:numId w:val="10"/>
      </w:numPr>
      <w:spacing w:before="120"/>
    </w:pPr>
    <w:rPr>
      <w:rFonts w:ascii="Arial" w:eastAsia="Calibri" w:hAnsi="Arial"/>
      <w:b/>
      <w:sz w:val="28"/>
      <w:szCs w:val="28"/>
      <w:lang w:eastAsia="cs-CZ"/>
    </w:rPr>
  </w:style>
  <w:style w:type="paragraph" w:customStyle="1" w:styleId="bod">
    <w:name w:val="bod"/>
    <w:basedOn w:val="Normln"/>
    <w:uiPriority w:val="99"/>
    <w:rsid w:val="006E1278"/>
    <w:pPr>
      <w:numPr>
        <w:ilvl w:val="2"/>
        <w:numId w:val="10"/>
      </w:numPr>
      <w:tabs>
        <w:tab w:val="left" w:pos="794"/>
      </w:tabs>
      <w:spacing w:after="120"/>
    </w:pPr>
    <w:rPr>
      <w:rFonts w:ascii="Arial" w:eastAsia="Calibri" w:hAnsi="Arial"/>
      <w:sz w:val="24"/>
      <w:szCs w:val="24"/>
      <w:lang w:eastAsia="cs-CZ"/>
    </w:rPr>
  </w:style>
  <w:style w:type="paragraph" w:customStyle="1" w:styleId="odrka">
    <w:name w:val="odrážka"/>
    <w:basedOn w:val="Normln"/>
    <w:uiPriority w:val="99"/>
    <w:rsid w:val="006E1278"/>
    <w:pPr>
      <w:numPr>
        <w:ilvl w:val="5"/>
        <w:numId w:val="10"/>
      </w:numPr>
      <w:tabs>
        <w:tab w:val="left" w:pos="794"/>
      </w:tabs>
      <w:spacing w:after="120"/>
      <w:ind w:left="1191" w:hanging="397"/>
    </w:pPr>
    <w:rPr>
      <w:rFonts w:ascii="Arial" w:eastAsia="Calibri" w:hAnsi="Arial"/>
      <w:b/>
      <w:sz w:val="24"/>
      <w:szCs w:val="24"/>
      <w:lang w:eastAsia="cs-CZ"/>
    </w:rPr>
  </w:style>
  <w:style w:type="paragraph" w:customStyle="1" w:styleId="Odstavec">
    <w:name w:val="Odstavec"/>
    <w:basedOn w:val="Normln"/>
    <w:uiPriority w:val="99"/>
    <w:rsid w:val="006E1278"/>
    <w:pPr>
      <w:numPr>
        <w:ilvl w:val="4"/>
        <w:numId w:val="10"/>
      </w:numPr>
      <w:spacing w:before="120" w:after="120"/>
    </w:pPr>
    <w:rPr>
      <w:rFonts w:ascii="Arial" w:eastAsia="Calibri" w:hAnsi="Arial"/>
      <w:sz w:val="24"/>
      <w:szCs w:val="24"/>
      <w:lang w:eastAsia="cs-CZ"/>
    </w:rPr>
  </w:style>
  <w:style w:type="paragraph" w:customStyle="1" w:styleId="lnek">
    <w:name w:val="článek"/>
    <w:basedOn w:val="Normln"/>
    <w:link w:val="lnekChar"/>
    <w:uiPriority w:val="99"/>
    <w:rsid w:val="006E1278"/>
    <w:pPr>
      <w:numPr>
        <w:numId w:val="11"/>
      </w:numPr>
      <w:spacing w:before="120"/>
    </w:pPr>
    <w:rPr>
      <w:rFonts w:ascii="Arial" w:hAnsi="Arial"/>
      <w:b/>
      <w:i/>
      <w:sz w:val="24"/>
      <w:szCs w:val="24"/>
      <w:lang w:eastAsia="cs-CZ"/>
    </w:rPr>
  </w:style>
  <w:style w:type="character" w:customStyle="1" w:styleId="lnekChar">
    <w:name w:val="článek Char"/>
    <w:link w:val="lnek"/>
    <w:uiPriority w:val="99"/>
    <w:locked/>
    <w:rsid w:val="006E1278"/>
    <w:rPr>
      <w:rFonts w:ascii="Arial" w:eastAsia="Times New Roman" w:hAnsi="Arial" w:cs="Times New Roman"/>
      <w:b/>
      <w:i/>
      <w:sz w:val="24"/>
      <w:szCs w:val="24"/>
      <w:lang w:eastAsia="cs-CZ"/>
    </w:rPr>
  </w:style>
  <w:style w:type="character" w:customStyle="1" w:styleId="Nadpis3Char">
    <w:name w:val="Nadpis 3 Char"/>
    <w:basedOn w:val="Standardnpsmoodstavce"/>
    <w:link w:val="Nadpis3"/>
    <w:uiPriority w:val="9"/>
    <w:semiHidden/>
    <w:rsid w:val="005A7630"/>
    <w:rPr>
      <w:rFonts w:asciiTheme="majorHAnsi" w:eastAsiaTheme="majorEastAsia" w:hAnsiTheme="majorHAnsi" w:cstheme="majorBidi"/>
      <w:b/>
      <w:bCs/>
      <w:color w:val="4F81BD" w:themeColor="accent1"/>
      <w:sz w:val="20"/>
      <w:szCs w:val="20"/>
    </w:rPr>
  </w:style>
  <w:style w:type="character" w:customStyle="1" w:styleId="Nadpis4Char">
    <w:name w:val="Nadpis 4 Char"/>
    <w:basedOn w:val="Standardnpsmoodstavce"/>
    <w:link w:val="Nadpis4"/>
    <w:uiPriority w:val="9"/>
    <w:semiHidden/>
    <w:rsid w:val="005A7630"/>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Standardnpsmoodstavce"/>
    <w:link w:val="Nadpis5"/>
    <w:uiPriority w:val="9"/>
    <w:semiHidden/>
    <w:rsid w:val="005A7630"/>
    <w:rPr>
      <w:rFonts w:asciiTheme="majorHAnsi" w:eastAsiaTheme="majorEastAsia" w:hAnsiTheme="majorHAnsi" w:cstheme="majorBidi"/>
      <w:color w:val="243F60" w:themeColor="accent1" w:themeShade="7F"/>
      <w:sz w:val="20"/>
      <w:szCs w:val="20"/>
    </w:rPr>
  </w:style>
  <w:style w:type="paragraph" w:styleId="Zkladntextodsazen">
    <w:name w:val="Body Text Indent"/>
    <w:basedOn w:val="Normln"/>
    <w:link w:val="ZkladntextodsazenChar"/>
    <w:uiPriority w:val="99"/>
    <w:semiHidden/>
    <w:unhideWhenUsed/>
    <w:rsid w:val="005A7630"/>
    <w:pPr>
      <w:spacing w:after="120"/>
      <w:ind w:left="283"/>
    </w:pPr>
  </w:style>
  <w:style w:type="character" w:customStyle="1" w:styleId="ZkladntextodsazenChar">
    <w:name w:val="Základní text odsazený Char"/>
    <w:basedOn w:val="Standardnpsmoodstavce"/>
    <w:link w:val="Zkladntextodsazen"/>
    <w:uiPriority w:val="99"/>
    <w:semiHidden/>
    <w:rsid w:val="005A7630"/>
    <w:rPr>
      <w:rFonts w:ascii="Times New Roman" w:eastAsia="Times New Roman" w:hAnsi="Times New Roman" w:cs="Times New Roman"/>
      <w:sz w:val="20"/>
      <w:szCs w:val="20"/>
    </w:rPr>
  </w:style>
  <w:style w:type="paragraph" w:styleId="Zkladntext2">
    <w:name w:val="Body Text 2"/>
    <w:basedOn w:val="Normln"/>
    <w:link w:val="Zkladntext2Char"/>
    <w:uiPriority w:val="99"/>
    <w:unhideWhenUsed/>
    <w:rsid w:val="003E0A76"/>
    <w:pPr>
      <w:spacing w:after="120" w:line="480" w:lineRule="auto"/>
    </w:pPr>
  </w:style>
  <w:style w:type="character" w:customStyle="1" w:styleId="Zkladntext2Char">
    <w:name w:val="Základní text 2 Char"/>
    <w:basedOn w:val="Standardnpsmoodstavce"/>
    <w:link w:val="Zkladntext2"/>
    <w:uiPriority w:val="99"/>
    <w:rsid w:val="003E0A76"/>
    <w:rPr>
      <w:rFonts w:ascii="Times New Roman" w:eastAsia="Times New Roman" w:hAnsi="Times New Roman" w:cs="Times New Roman"/>
      <w:sz w:val="20"/>
      <w:szCs w:val="20"/>
    </w:rPr>
  </w:style>
  <w:style w:type="paragraph" w:customStyle="1" w:styleId="Standard">
    <w:name w:val="Standard"/>
    <w:rsid w:val="003E0A76"/>
    <w:pPr>
      <w:widowControl w:val="0"/>
      <w:suppressAutoHyphens/>
      <w:autoSpaceDN w:val="0"/>
      <w:spacing w:after="0" w:line="240" w:lineRule="auto"/>
    </w:pPr>
    <w:rPr>
      <w:rFonts w:ascii="Times New Roman" w:eastAsia="Lucida Sans Unicode" w:hAnsi="Times New Roman" w:cs="Tahoma"/>
      <w:kern w:val="3"/>
      <w:sz w:val="24"/>
      <w:szCs w:val="24"/>
      <w:lang w:eastAsia="cs-CZ" w:bidi="cs-CZ"/>
    </w:rPr>
  </w:style>
  <w:style w:type="paragraph" w:customStyle="1" w:styleId="TableContents">
    <w:name w:val="Table Contents"/>
    <w:basedOn w:val="Standard"/>
    <w:rsid w:val="003E0A76"/>
    <w:pPr>
      <w:suppressLineNumbers/>
    </w:pPr>
  </w:style>
  <w:style w:type="paragraph" w:customStyle="1" w:styleId="Zkladntextodsazen22">
    <w:name w:val="Základní text odsazený 22"/>
    <w:basedOn w:val="Normln"/>
    <w:rsid w:val="005C7C8C"/>
    <w:pPr>
      <w:widowControl w:val="0"/>
      <w:suppressAutoHyphens/>
      <w:ind w:firstLine="567"/>
      <w:jc w:val="center"/>
    </w:pPr>
    <w:rPr>
      <w:rFonts w:ascii="Thorndale" w:eastAsia="HG Mincho Light J" w:hAnsi="Thorndale"/>
      <w:b/>
      <w:color w:val="000000"/>
      <w:sz w:val="40"/>
      <w:szCs w:val="24"/>
    </w:rPr>
  </w:style>
  <w:style w:type="paragraph" w:customStyle="1" w:styleId="Zkladntext22">
    <w:name w:val="Základní text 22"/>
    <w:basedOn w:val="Normln"/>
    <w:rsid w:val="005C7C8C"/>
    <w:pPr>
      <w:widowControl w:val="0"/>
      <w:suppressAutoHyphens/>
      <w:ind w:firstLine="567"/>
    </w:pPr>
    <w:rPr>
      <w:rFonts w:ascii="Thorndale" w:eastAsia="HG Mincho Light J" w:hAnsi="Thorndale"/>
      <w:color w:val="000000"/>
      <w:sz w:val="28"/>
      <w:szCs w:val="24"/>
    </w:rPr>
  </w:style>
  <w:style w:type="paragraph" w:customStyle="1" w:styleId="Zkladntextodsazen23">
    <w:name w:val="Základní text odsazený 23"/>
    <w:basedOn w:val="Normln"/>
    <w:rsid w:val="00AD1E98"/>
    <w:pPr>
      <w:widowControl w:val="0"/>
      <w:suppressAutoHyphens/>
      <w:overflowPunct w:val="0"/>
      <w:autoSpaceDE w:val="0"/>
      <w:ind w:firstLine="567"/>
      <w:jc w:val="center"/>
      <w:textAlignment w:val="baseline"/>
    </w:pPr>
    <w:rPr>
      <w:rFonts w:ascii="Thorndale" w:eastAsia="HG Mincho Light J" w:hAnsi="Thorndale"/>
      <w:b/>
      <w:color w:val="000000"/>
      <w:sz w:val="40"/>
      <w:szCs w:val="24"/>
    </w:rPr>
  </w:style>
  <w:style w:type="paragraph" w:styleId="Textbubliny">
    <w:name w:val="Balloon Text"/>
    <w:basedOn w:val="Normln"/>
    <w:link w:val="TextbublinyChar"/>
    <w:uiPriority w:val="99"/>
    <w:semiHidden/>
    <w:unhideWhenUsed/>
    <w:rsid w:val="003E31D3"/>
    <w:rPr>
      <w:rFonts w:ascii="Tahoma" w:hAnsi="Tahoma" w:cs="Tahoma"/>
      <w:sz w:val="16"/>
      <w:szCs w:val="16"/>
    </w:rPr>
  </w:style>
  <w:style w:type="character" w:customStyle="1" w:styleId="TextbublinyChar">
    <w:name w:val="Text bubliny Char"/>
    <w:basedOn w:val="Standardnpsmoodstavce"/>
    <w:link w:val="Textbubliny"/>
    <w:uiPriority w:val="99"/>
    <w:semiHidden/>
    <w:rsid w:val="003E31D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2E4B"/>
    <w:pPr>
      <w:spacing w:after="0" w:line="240" w:lineRule="auto"/>
    </w:pPr>
    <w:rPr>
      <w:rFonts w:ascii="Times New Roman" w:eastAsia="Times New Roman" w:hAnsi="Times New Roman" w:cs="Times New Roman"/>
      <w:sz w:val="20"/>
      <w:szCs w:val="20"/>
    </w:rPr>
  </w:style>
  <w:style w:type="paragraph" w:styleId="Nadpis1">
    <w:name w:val="heading 1"/>
    <w:basedOn w:val="Normln"/>
    <w:next w:val="Normln"/>
    <w:link w:val="Nadpis1Char"/>
    <w:qFormat/>
    <w:rsid w:val="00AD2E4B"/>
    <w:pPr>
      <w:keepNext/>
      <w:jc w:val="center"/>
      <w:outlineLvl w:val="0"/>
    </w:pPr>
    <w:rPr>
      <w:b/>
      <w:color w:val="0000FF"/>
      <w:sz w:val="48"/>
    </w:rPr>
  </w:style>
  <w:style w:type="paragraph" w:styleId="Nadpis2">
    <w:name w:val="heading 2"/>
    <w:basedOn w:val="Normln"/>
    <w:next w:val="Normln"/>
    <w:link w:val="Nadpis2Char"/>
    <w:qFormat/>
    <w:rsid w:val="00AD2E4B"/>
    <w:pPr>
      <w:keepNext/>
      <w:outlineLvl w:val="1"/>
    </w:pPr>
    <w:rPr>
      <w:b/>
      <w:color w:val="0000FF"/>
      <w:sz w:val="28"/>
    </w:rPr>
  </w:style>
  <w:style w:type="paragraph" w:styleId="Nadpis3">
    <w:name w:val="heading 3"/>
    <w:basedOn w:val="Normln"/>
    <w:next w:val="Normln"/>
    <w:link w:val="Nadpis3Char"/>
    <w:uiPriority w:val="9"/>
    <w:semiHidden/>
    <w:unhideWhenUsed/>
    <w:qFormat/>
    <w:rsid w:val="005A763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A7630"/>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A7630"/>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D2E4B"/>
    <w:rPr>
      <w:rFonts w:ascii="Times New Roman" w:eastAsia="Times New Roman" w:hAnsi="Times New Roman" w:cs="Times New Roman"/>
      <w:b/>
      <w:color w:val="0000FF"/>
      <w:sz w:val="48"/>
      <w:szCs w:val="20"/>
    </w:rPr>
  </w:style>
  <w:style w:type="character" w:customStyle="1" w:styleId="Nadpis2Char">
    <w:name w:val="Nadpis 2 Char"/>
    <w:basedOn w:val="Standardnpsmoodstavce"/>
    <w:link w:val="Nadpis2"/>
    <w:rsid w:val="00AD2E4B"/>
    <w:rPr>
      <w:rFonts w:ascii="Times New Roman" w:eastAsia="Times New Roman" w:hAnsi="Times New Roman" w:cs="Times New Roman"/>
      <w:b/>
      <w:color w:val="0000FF"/>
      <w:sz w:val="28"/>
      <w:szCs w:val="20"/>
    </w:rPr>
  </w:style>
  <w:style w:type="paragraph" w:styleId="Nzev">
    <w:name w:val="Title"/>
    <w:basedOn w:val="Normln"/>
    <w:next w:val="Podtitul"/>
    <w:link w:val="NzevChar"/>
    <w:qFormat/>
    <w:rsid w:val="00AD2E4B"/>
    <w:pPr>
      <w:suppressAutoHyphens/>
      <w:jc w:val="center"/>
    </w:pPr>
    <w:rPr>
      <w:b/>
      <w:color w:val="0000FF"/>
      <w:sz w:val="44"/>
      <w:szCs w:val="24"/>
      <w:u w:val="single"/>
    </w:rPr>
  </w:style>
  <w:style w:type="character" w:customStyle="1" w:styleId="NzevChar">
    <w:name w:val="Název Char"/>
    <w:basedOn w:val="Standardnpsmoodstavce"/>
    <w:link w:val="Nzev"/>
    <w:rsid w:val="00AD2E4B"/>
    <w:rPr>
      <w:rFonts w:ascii="Times New Roman" w:eastAsia="Times New Roman" w:hAnsi="Times New Roman" w:cs="Times New Roman"/>
      <w:b/>
      <w:color w:val="0000FF"/>
      <w:sz w:val="44"/>
      <w:szCs w:val="24"/>
      <w:u w:val="single"/>
    </w:rPr>
  </w:style>
  <w:style w:type="paragraph" w:styleId="Podtitul">
    <w:name w:val="Subtitle"/>
    <w:basedOn w:val="Normln"/>
    <w:next w:val="Zkladntext"/>
    <w:link w:val="PodtitulChar"/>
    <w:qFormat/>
    <w:rsid w:val="00AD2E4B"/>
    <w:pPr>
      <w:keepNext/>
      <w:suppressAutoHyphens/>
      <w:spacing w:before="240" w:after="120"/>
      <w:jc w:val="center"/>
    </w:pPr>
    <w:rPr>
      <w:rFonts w:ascii="Albany" w:eastAsia="HG Mincho Light J" w:hAnsi="Albany" w:cs="Arial Unicode MS"/>
      <w:i/>
      <w:iCs/>
      <w:sz w:val="28"/>
      <w:szCs w:val="28"/>
    </w:rPr>
  </w:style>
  <w:style w:type="character" w:customStyle="1" w:styleId="PodtitulChar">
    <w:name w:val="Podtitul Char"/>
    <w:basedOn w:val="Standardnpsmoodstavce"/>
    <w:link w:val="Podtitul"/>
    <w:rsid w:val="00AD2E4B"/>
    <w:rPr>
      <w:rFonts w:ascii="Albany" w:eastAsia="HG Mincho Light J" w:hAnsi="Albany" w:cs="Arial Unicode MS"/>
      <w:i/>
      <w:iCs/>
      <w:sz w:val="28"/>
      <w:szCs w:val="28"/>
    </w:rPr>
  </w:style>
  <w:style w:type="paragraph" w:styleId="Odstavecseseznamem">
    <w:name w:val="List Paragraph"/>
    <w:basedOn w:val="Normln"/>
    <w:uiPriority w:val="34"/>
    <w:qFormat/>
    <w:rsid w:val="00AD2E4B"/>
    <w:pPr>
      <w:suppressAutoHyphens/>
      <w:ind w:left="708"/>
    </w:pPr>
    <w:rPr>
      <w:szCs w:val="24"/>
    </w:rPr>
  </w:style>
  <w:style w:type="paragraph" w:styleId="Zkladntext">
    <w:name w:val="Body Text"/>
    <w:basedOn w:val="Normln"/>
    <w:link w:val="ZkladntextChar"/>
    <w:uiPriority w:val="99"/>
    <w:semiHidden/>
    <w:unhideWhenUsed/>
    <w:rsid w:val="00AD2E4B"/>
    <w:pPr>
      <w:spacing w:after="120"/>
    </w:pPr>
  </w:style>
  <w:style w:type="character" w:customStyle="1" w:styleId="ZkladntextChar">
    <w:name w:val="Základní text Char"/>
    <w:basedOn w:val="Standardnpsmoodstavce"/>
    <w:link w:val="Zkladntext"/>
    <w:uiPriority w:val="99"/>
    <w:semiHidden/>
    <w:rsid w:val="00AD2E4B"/>
    <w:rPr>
      <w:rFonts w:ascii="Times New Roman" w:eastAsia="Times New Roman" w:hAnsi="Times New Roman" w:cs="Times New Roman"/>
      <w:sz w:val="20"/>
      <w:szCs w:val="20"/>
    </w:rPr>
  </w:style>
  <w:style w:type="character" w:styleId="Hypertextovodkaz">
    <w:name w:val="Hyperlink"/>
    <w:rsid w:val="00AD2E4B"/>
    <w:rPr>
      <w:color w:val="0000FF"/>
      <w:u w:val="single"/>
    </w:rPr>
  </w:style>
  <w:style w:type="paragraph" w:customStyle="1" w:styleId="Normlnhistorie">
    <w:name w:val="Normální.historie"/>
    <w:rsid w:val="00AD2E4B"/>
    <w:pPr>
      <w:widowControl w:val="0"/>
      <w:suppressAutoHyphens/>
      <w:spacing w:after="0" w:line="240" w:lineRule="auto"/>
    </w:pPr>
    <w:rPr>
      <w:rFonts w:ascii="Times New Roman" w:eastAsia="Times New Roman" w:hAnsi="Times New Roman" w:cs="Times New Roman"/>
      <w:sz w:val="24"/>
      <w:szCs w:val="24"/>
    </w:rPr>
  </w:style>
  <w:style w:type="character" w:styleId="Siln">
    <w:name w:val="Strong"/>
    <w:uiPriority w:val="22"/>
    <w:qFormat/>
    <w:rsid w:val="00AD2E4B"/>
    <w:rPr>
      <w:b/>
      <w:bCs/>
    </w:rPr>
  </w:style>
  <w:style w:type="paragraph" w:styleId="Textpoznpodarou">
    <w:name w:val="footnote text"/>
    <w:basedOn w:val="Normln"/>
    <w:link w:val="TextpoznpodarouChar"/>
    <w:rsid w:val="00AD2E4B"/>
    <w:rPr>
      <w:lang w:eastAsia="cs-CZ"/>
    </w:rPr>
  </w:style>
  <w:style w:type="character" w:customStyle="1" w:styleId="TextpoznpodarouChar">
    <w:name w:val="Text pozn. pod čarou Char"/>
    <w:basedOn w:val="Standardnpsmoodstavce"/>
    <w:link w:val="Textpoznpodarou"/>
    <w:rsid w:val="00AD2E4B"/>
    <w:rPr>
      <w:rFonts w:ascii="Times New Roman" w:eastAsia="Times New Roman" w:hAnsi="Times New Roman" w:cs="Times New Roman"/>
      <w:sz w:val="20"/>
      <w:szCs w:val="20"/>
      <w:lang w:eastAsia="cs-CZ"/>
    </w:rPr>
  </w:style>
  <w:style w:type="character" w:styleId="Znakapoznpodarou">
    <w:name w:val="footnote reference"/>
    <w:rsid w:val="00AD2E4B"/>
    <w:rPr>
      <w:vertAlign w:val="superscript"/>
    </w:rPr>
  </w:style>
  <w:style w:type="paragraph" w:customStyle="1" w:styleId="Zkladntextodsazen21">
    <w:name w:val="Základní text odsazený 21"/>
    <w:basedOn w:val="Normln"/>
    <w:rsid w:val="00AD2E4B"/>
    <w:pPr>
      <w:widowControl w:val="0"/>
      <w:suppressAutoHyphens/>
      <w:ind w:firstLine="567"/>
      <w:jc w:val="center"/>
    </w:pPr>
    <w:rPr>
      <w:rFonts w:ascii="Thorndale" w:eastAsia="HG Mincho Light J" w:hAnsi="Thorndale"/>
      <w:b/>
      <w:color w:val="000000"/>
      <w:sz w:val="40"/>
      <w:szCs w:val="24"/>
    </w:rPr>
  </w:style>
  <w:style w:type="paragraph" w:styleId="Normlnweb">
    <w:name w:val="Normal (Web)"/>
    <w:basedOn w:val="Normln"/>
    <w:rsid w:val="00AD2E4B"/>
    <w:pPr>
      <w:spacing w:before="100" w:beforeAutospacing="1" w:after="100" w:afterAutospacing="1"/>
    </w:pPr>
    <w:rPr>
      <w:sz w:val="24"/>
      <w:szCs w:val="24"/>
      <w:lang w:eastAsia="cs-CZ"/>
    </w:rPr>
  </w:style>
  <w:style w:type="paragraph" w:customStyle="1" w:styleId="Zkladntextodsazen210">
    <w:name w:val="Základní text odsazený 21"/>
    <w:basedOn w:val="Normln"/>
    <w:rsid w:val="00AD2E4B"/>
    <w:pPr>
      <w:widowControl w:val="0"/>
      <w:suppressAutoHyphens/>
      <w:overflowPunct w:val="0"/>
      <w:autoSpaceDE w:val="0"/>
      <w:ind w:firstLine="567"/>
      <w:jc w:val="center"/>
      <w:textAlignment w:val="baseline"/>
    </w:pPr>
    <w:rPr>
      <w:rFonts w:ascii="Thorndale" w:eastAsia="HG Mincho Light J" w:hAnsi="Thorndale"/>
      <w:b/>
      <w:color w:val="000000"/>
      <w:sz w:val="40"/>
      <w:szCs w:val="24"/>
      <w:lang w:eastAsia="cs-CZ"/>
    </w:rPr>
  </w:style>
  <w:style w:type="paragraph" w:customStyle="1" w:styleId="Zkladntext21">
    <w:name w:val="Základní text 21"/>
    <w:basedOn w:val="Normln"/>
    <w:rsid w:val="006E1278"/>
    <w:pPr>
      <w:widowControl w:val="0"/>
      <w:suppressAutoHyphens/>
      <w:ind w:firstLine="567"/>
    </w:pPr>
    <w:rPr>
      <w:rFonts w:ascii="Thorndale" w:eastAsia="HG Mincho Light J" w:hAnsi="Thorndale"/>
      <w:color w:val="000000"/>
      <w:sz w:val="28"/>
      <w:szCs w:val="24"/>
    </w:rPr>
  </w:style>
  <w:style w:type="paragraph" w:styleId="Bezmezer">
    <w:name w:val="No Spacing"/>
    <w:qFormat/>
    <w:rsid w:val="006E1278"/>
    <w:pPr>
      <w:spacing w:after="0" w:line="240" w:lineRule="auto"/>
    </w:pPr>
    <w:rPr>
      <w:rFonts w:ascii="Times New Roman" w:eastAsia="Calibri" w:hAnsi="Times New Roman" w:cs="Times New Roman"/>
      <w:sz w:val="20"/>
      <w:szCs w:val="20"/>
    </w:rPr>
  </w:style>
  <w:style w:type="paragraph" w:customStyle="1" w:styleId="Odstavecseseznamem1">
    <w:name w:val="Odstavec se seznamem1"/>
    <w:basedOn w:val="Normln"/>
    <w:uiPriority w:val="99"/>
    <w:rsid w:val="006E1278"/>
    <w:pPr>
      <w:autoSpaceDE w:val="0"/>
      <w:autoSpaceDN w:val="0"/>
      <w:ind w:left="720"/>
      <w:contextualSpacing/>
    </w:pPr>
    <w:rPr>
      <w:rFonts w:eastAsia="Calibri"/>
      <w:lang w:eastAsia="cs-CZ"/>
    </w:rPr>
  </w:style>
  <w:style w:type="paragraph" w:customStyle="1" w:styleId="kapitola">
    <w:name w:val="kapitola"/>
    <w:basedOn w:val="Normln"/>
    <w:uiPriority w:val="99"/>
    <w:rsid w:val="006E1278"/>
    <w:pPr>
      <w:numPr>
        <w:ilvl w:val="1"/>
        <w:numId w:val="10"/>
      </w:numPr>
      <w:spacing w:before="120"/>
    </w:pPr>
    <w:rPr>
      <w:rFonts w:ascii="Arial" w:eastAsia="Calibri" w:hAnsi="Arial"/>
      <w:b/>
      <w:sz w:val="28"/>
      <w:szCs w:val="28"/>
      <w:lang w:eastAsia="cs-CZ"/>
    </w:rPr>
  </w:style>
  <w:style w:type="paragraph" w:customStyle="1" w:styleId="bod">
    <w:name w:val="bod"/>
    <w:basedOn w:val="Normln"/>
    <w:uiPriority w:val="99"/>
    <w:rsid w:val="006E1278"/>
    <w:pPr>
      <w:numPr>
        <w:ilvl w:val="2"/>
        <w:numId w:val="10"/>
      </w:numPr>
      <w:tabs>
        <w:tab w:val="left" w:pos="794"/>
      </w:tabs>
      <w:spacing w:after="120"/>
    </w:pPr>
    <w:rPr>
      <w:rFonts w:ascii="Arial" w:eastAsia="Calibri" w:hAnsi="Arial"/>
      <w:sz w:val="24"/>
      <w:szCs w:val="24"/>
      <w:lang w:eastAsia="cs-CZ"/>
    </w:rPr>
  </w:style>
  <w:style w:type="paragraph" w:customStyle="1" w:styleId="odrka">
    <w:name w:val="odrážka"/>
    <w:basedOn w:val="Normln"/>
    <w:uiPriority w:val="99"/>
    <w:rsid w:val="006E1278"/>
    <w:pPr>
      <w:numPr>
        <w:ilvl w:val="5"/>
        <w:numId w:val="10"/>
      </w:numPr>
      <w:tabs>
        <w:tab w:val="left" w:pos="794"/>
      </w:tabs>
      <w:spacing w:after="120"/>
      <w:ind w:left="1191" w:hanging="397"/>
    </w:pPr>
    <w:rPr>
      <w:rFonts w:ascii="Arial" w:eastAsia="Calibri" w:hAnsi="Arial"/>
      <w:b/>
      <w:sz w:val="24"/>
      <w:szCs w:val="24"/>
      <w:lang w:eastAsia="cs-CZ"/>
    </w:rPr>
  </w:style>
  <w:style w:type="paragraph" w:customStyle="1" w:styleId="Odstavec">
    <w:name w:val="Odstavec"/>
    <w:basedOn w:val="Normln"/>
    <w:uiPriority w:val="99"/>
    <w:rsid w:val="006E1278"/>
    <w:pPr>
      <w:numPr>
        <w:ilvl w:val="4"/>
        <w:numId w:val="10"/>
      </w:numPr>
      <w:spacing w:before="120" w:after="120"/>
    </w:pPr>
    <w:rPr>
      <w:rFonts w:ascii="Arial" w:eastAsia="Calibri" w:hAnsi="Arial"/>
      <w:sz w:val="24"/>
      <w:szCs w:val="24"/>
      <w:lang w:eastAsia="cs-CZ"/>
    </w:rPr>
  </w:style>
  <w:style w:type="paragraph" w:customStyle="1" w:styleId="lnek">
    <w:name w:val="článek"/>
    <w:basedOn w:val="Normln"/>
    <w:link w:val="lnekChar"/>
    <w:uiPriority w:val="99"/>
    <w:rsid w:val="006E1278"/>
    <w:pPr>
      <w:numPr>
        <w:numId w:val="11"/>
      </w:numPr>
      <w:spacing w:before="120"/>
    </w:pPr>
    <w:rPr>
      <w:rFonts w:ascii="Arial" w:hAnsi="Arial"/>
      <w:b/>
      <w:i/>
      <w:sz w:val="24"/>
      <w:szCs w:val="24"/>
      <w:lang w:eastAsia="cs-CZ"/>
    </w:rPr>
  </w:style>
  <w:style w:type="character" w:customStyle="1" w:styleId="lnekChar">
    <w:name w:val="článek Char"/>
    <w:link w:val="lnek"/>
    <w:uiPriority w:val="99"/>
    <w:locked/>
    <w:rsid w:val="006E1278"/>
    <w:rPr>
      <w:rFonts w:ascii="Arial" w:eastAsia="Times New Roman" w:hAnsi="Arial" w:cs="Times New Roman"/>
      <w:b/>
      <w:i/>
      <w:sz w:val="24"/>
      <w:szCs w:val="24"/>
      <w:lang w:eastAsia="cs-CZ"/>
    </w:rPr>
  </w:style>
  <w:style w:type="character" w:customStyle="1" w:styleId="Nadpis3Char">
    <w:name w:val="Nadpis 3 Char"/>
    <w:basedOn w:val="Standardnpsmoodstavce"/>
    <w:link w:val="Nadpis3"/>
    <w:uiPriority w:val="9"/>
    <w:semiHidden/>
    <w:rsid w:val="005A7630"/>
    <w:rPr>
      <w:rFonts w:asciiTheme="majorHAnsi" w:eastAsiaTheme="majorEastAsia" w:hAnsiTheme="majorHAnsi" w:cstheme="majorBidi"/>
      <w:b/>
      <w:bCs/>
      <w:color w:val="4F81BD" w:themeColor="accent1"/>
      <w:sz w:val="20"/>
      <w:szCs w:val="20"/>
    </w:rPr>
  </w:style>
  <w:style w:type="character" w:customStyle="1" w:styleId="Nadpis4Char">
    <w:name w:val="Nadpis 4 Char"/>
    <w:basedOn w:val="Standardnpsmoodstavce"/>
    <w:link w:val="Nadpis4"/>
    <w:uiPriority w:val="9"/>
    <w:semiHidden/>
    <w:rsid w:val="005A7630"/>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Standardnpsmoodstavce"/>
    <w:link w:val="Nadpis5"/>
    <w:uiPriority w:val="9"/>
    <w:semiHidden/>
    <w:rsid w:val="005A7630"/>
    <w:rPr>
      <w:rFonts w:asciiTheme="majorHAnsi" w:eastAsiaTheme="majorEastAsia" w:hAnsiTheme="majorHAnsi" w:cstheme="majorBidi"/>
      <w:color w:val="243F60" w:themeColor="accent1" w:themeShade="7F"/>
      <w:sz w:val="20"/>
      <w:szCs w:val="20"/>
    </w:rPr>
  </w:style>
  <w:style w:type="paragraph" w:styleId="Zkladntextodsazen">
    <w:name w:val="Body Text Indent"/>
    <w:basedOn w:val="Normln"/>
    <w:link w:val="ZkladntextodsazenChar"/>
    <w:uiPriority w:val="99"/>
    <w:semiHidden/>
    <w:unhideWhenUsed/>
    <w:rsid w:val="005A7630"/>
    <w:pPr>
      <w:spacing w:after="120"/>
      <w:ind w:left="283"/>
    </w:pPr>
  </w:style>
  <w:style w:type="character" w:customStyle="1" w:styleId="ZkladntextodsazenChar">
    <w:name w:val="Základní text odsazený Char"/>
    <w:basedOn w:val="Standardnpsmoodstavce"/>
    <w:link w:val="Zkladntextodsazen"/>
    <w:uiPriority w:val="99"/>
    <w:semiHidden/>
    <w:rsid w:val="005A7630"/>
    <w:rPr>
      <w:rFonts w:ascii="Times New Roman" w:eastAsia="Times New Roman" w:hAnsi="Times New Roman" w:cs="Times New Roman"/>
      <w:sz w:val="20"/>
      <w:szCs w:val="20"/>
    </w:rPr>
  </w:style>
  <w:style w:type="paragraph" w:styleId="Zkladntext2">
    <w:name w:val="Body Text 2"/>
    <w:basedOn w:val="Normln"/>
    <w:link w:val="Zkladntext2Char"/>
    <w:uiPriority w:val="99"/>
    <w:unhideWhenUsed/>
    <w:rsid w:val="003E0A76"/>
    <w:pPr>
      <w:spacing w:after="120" w:line="480" w:lineRule="auto"/>
    </w:pPr>
  </w:style>
  <w:style w:type="character" w:customStyle="1" w:styleId="Zkladntext2Char">
    <w:name w:val="Základní text 2 Char"/>
    <w:basedOn w:val="Standardnpsmoodstavce"/>
    <w:link w:val="Zkladntext2"/>
    <w:uiPriority w:val="99"/>
    <w:rsid w:val="003E0A76"/>
    <w:rPr>
      <w:rFonts w:ascii="Times New Roman" w:eastAsia="Times New Roman" w:hAnsi="Times New Roman" w:cs="Times New Roman"/>
      <w:sz w:val="20"/>
      <w:szCs w:val="20"/>
    </w:rPr>
  </w:style>
  <w:style w:type="paragraph" w:customStyle="1" w:styleId="Standard">
    <w:name w:val="Standard"/>
    <w:rsid w:val="003E0A76"/>
    <w:pPr>
      <w:widowControl w:val="0"/>
      <w:suppressAutoHyphens/>
      <w:autoSpaceDN w:val="0"/>
      <w:spacing w:after="0" w:line="240" w:lineRule="auto"/>
    </w:pPr>
    <w:rPr>
      <w:rFonts w:ascii="Times New Roman" w:eastAsia="Lucida Sans Unicode" w:hAnsi="Times New Roman" w:cs="Tahoma"/>
      <w:kern w:val="3"/>
      <w:sz w:val="24"/>
      <w:szCs w:val="24"/>
      <w:lang w:eastAsia="cs-CZ" w:bidi="cs-CZ"/>
    </w:rPr>
  </w:style>
  <w:style w:type="paragraph" w:customStyle="1" w:styleId="TableContents">
    <w:name w:val="Table Contents"/>
    <w:basedOn w:val="Standard"/>
    <w:rsid w:val="003E0A76"/>
    <w:pPr>
      <w:suppressLineNumbers/>
    </w:pPr>
  </w:style>
  <w:style w:type="paragraph" w:customStyle="1" w:styleId="Zkladntextodsazen22">
    <w:name w:val="Základní text odsazený 22"/>
    <w:basedOn w:val="Normln"/>
    <w:rsid w:val="005C7C8C"/>
    <w:pPr>
      <w:widowControl w:val="0"/>
      <w:suppressAutoHyphens/>
      <w:ind w:firstLine="567"/>
      <w:jc w:val="center"/>
    </w:pPr>
    <w:rPr>
      <w:rFonts w:ascii="Thorndale" w:eastAsia="HG Mincho Light J" w:hAnsi="Thorndale"/>
      <w:b/>
      <w:color w:val="000000"/>
      <w:sz w:val="40"/>
      <w:szCs w:val="24"/>
    </w:rPr>
  </w:style>
  <w:style w:type="paragraph" w:customStyle="1" w:styleId="Zkladntext22">
    <w:name w:val="Základní text 22"/>
    <w:basedOn w:val="Normln"/>
    <w:rsid w:val="005C7C8C"/>
    <w:pPr>
      <w:widowControl w:val="0"/>
      <w:suppressAutoHyphens/>
      <w:ind w:firstLine="567"/>
    </w:pPr>
    <w:rPr>
      <w:rFonts w:ascii="Thorndale" w:eastAsia="HG Mincho Light J" w:hAnsi="Thorndale"/>
      <w:color w:val="000000"/>
      <w:sz w:val="28"/>
      <w:szCs w:val="24"/>
    </w:rPr>
  </w:style>
  <w:style w:type="paragraph" w:customStyle="1" w:styleId="Zkladntextodsazen23">
    <w:name w:val="Základní text odsazený 23"/>
    <w:basedOn w:val="Normln"/>
    <w:rsid w:val="00AD1E98"/>
    <w:pPr>
      <w:widowControl w:val="0"/>
      <w:suppressAutoHyphens/>
      <w:overflowPunct w:val="0"/>
      <w:autoSpaceDE w:val="0"/>
      <w:ind w:firstLine="567"/>
      <w:jc w:val="center"/>
      <w:textAlignment w:val="baseline"/>
    </w:pPr>
    <w:rPr>
      <w:rFonts w:ascii="Thorndale" w:eastAsia="HG Mincho Light J" w:hAnsi="Thorndale"/>
      <w:b/>
      <w:color w:val="000000"/>
      <w:sz w:val="40"/>
      <w:szCs w:val="24"/>
    </w:rPr>
  </w:style>
  <w:style w:type="paragraph" w:styleId="Textbubliny">
    <w:name w:val="Balloon Text"/>
    <w:basedOn w:val="Normln"/>
    <w:link w:val="TextbublinyChar"/>
    <w:uiPriority w:val="99"/>
    <w:semiHidden/>
    <w:unhideWhenUsed/>
    <w:rsid w:val="003E31D3"/>
    <w:rPr>
      <w:rFonts w:ascii="Tahoma" w:hAnsi="Tahoma" w:cs="Tahoma"/>
      <w:sz w:val="16"/>
      <w:szCs w:val="16"/>
    </w:rPr>
  </w:style>
  <w:style w:type="character" w:customStyle="1" w:styleId="TextbublinyChar">
    <w:name w:val="Text bubliny Char"/>
    <w:basedOn w:val="Standardnpsmoodstavce"/>
    <w:link w:val="Textbubliny"/>
    <w:uiPriority w:val="99"/>
    <w:semiHidden/>
    <w:rsid w:val="003E31D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935571">
      <w:bodyDiv w:val="1"/>
      <w:marLeft w:val="0"/>
      <w:marRight w:val="0"/>
      <w:marTop w:val="0"/>
      <w:marBottom w:val="0"/>
      <w:divBdr>
        <w:top w:val="none" w:sz="0" w:space="0" w:color="auto"/>
        <w:left w:val="none" w:sz="0" w:space="0" w:color="auto"/>
        <w:bottom w:val="none" w:sz="0" w:space="0" w:color="auto"/>
        <w:right w:val="none" w:sz="0" w:space="0" w:color="auto"/>
      </w:divBdr>
    </w:div>
    <w:div w:id="1523855513">
      <w:bodyDiv w:val="1"/>
      <w:marLeft w:val="0"/>
      <w:marRight w:val="0"/>
      <w:marTop w:val="0"/>
      <w:marBottom w:val="0"/>
      <w:divBdr>
        <w:top w:val="none" w:sz="0" w:space="0" w:color="auto"/>
        <w:left w:val="none" w:sz="0" w:space="0" w:color="auto"/>
        <w:bottom w:val="none" w:sz="0" w:space="0" w:color="auto"/>
        <w:right w:val="none" w:sz="0" w:space="0" w:color="auto"/>
      </w:divBdr>
    </w:div>
    <w:div w:id="19230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www.kridleni.cz/" TargetMode="External"/><Relationship Id="rId4" Type="http://schemas.microsoft.com/office/2007/relationships/stylesWithEffects" Target="stylesWithEffects.xml"/><Relationship Id="rId9" Type="http://schemas.openxmlformats.org/officeDocument/2006/relationships/hyperlink" Target="mailto:skola@umelecka.cz" TargetMode="External"/><Relationship Id="rId14" Type="http://schemas.openxmlformats.org/officeDocument/2006/relationships/image" Target="media/image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EBEDA-3B47-4A16-84CA-FC430999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8335</Words>
  <Characters>49182</Characters>
  <Application>Microsoft Office Word</Application>
  <DocSecurity>0</DocSecurity>
  <Lines>409</Lines>
  <Paragraphs>114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Bohuslava Krupová</dc:creator>
  <cp:lastModifiedBy>skola-sekretariat</cp:lastModifiedBy>
  <cp:revision>8</cp:revision>
  <cp:lastPrinted>2015-10-14T08:22:00Z</cp:lastPrinted>
  <dcterms:created xsi:type="dcterms:W3CDTF">2015-10-11T19:50:00Z</dcterms:created>
  <dcterms:modified xsi:type="dcterms:W3CDTF">2015-10-14T08:53:00Z</dcterms:modified>
</cp:coreProperties>
</file>