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B08C" w14:textId="77777777" w:rsidR="000C561B" w:rsidRPr="00D227F0" w:rsidRDefault="000C561B" w:rsidP="00D227F0">
      <w:p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color w:val="0000FF"/>
          <w:sz w:val="24"/>
          <w:szCs w:val="24"/>
        </w:rPr>
      </w:pPr>
    </w:p>
    <w:p w14:paraId="5572AF0B" w14:textId="77777777" w:rsidR="000C561B" w:rsidRPr="00867859" w:rsidRDefault="000C561B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867859">
        <w:rPr>
          <w:rFonts w:ascii="Times New Roman" w:hAnsi="Times New Roman" w:cs="Times New Roman"/>
          <w:b/>
          <w:color w:val="000000"/>
          <w:sz w:val="40"/>
          <w:szCs w:val="24"/>
        </w:rPr>
        <w:t>Střední odborná škola umělecká</w:t>
      </w:r>
    </w:p>
    <w:p w14:paraId="2BB21E13" w14:textId="77777777" w:rsidR="000C561B" w:rsidRPr="00867859" w:rsidRDefault="000C561B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867859">
        <w:rPr>
          <w:rFonts w:ascii="Times New Roman" w:hAnsi="Times New Roman" w:cs="Times New Roman"/>
          <w:b/>
          <w:color w:val="000000"/>
          <w:sz w:val="40"/>
          <w:szCs w:val="24"/>
        </w:rPr>
        <w:t>a gymnázium, s. r. o.</w:t>
      </w:r>
    </w:p>
    <w:p w14:paraId="6B389A03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24"/>
        </w:rPr>
      </w:pPr>
    </w:p>
    <w:p w14:paraId="7579607E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14:paraId="4C77C845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14:paraId="2A4ADAB5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14:paraId="14B50ADA" w14:textId="77777777" w:rsidR="000C561B" w:rsidRPr="00867859" w:rsidRDefault="000C561B" w:rsidP="00AE3E0C"/>
    <w:p w14:paraId="006E1069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24"/>
        </w:rPr>
      </w:pPr>
    </w:p>
    <w:p w14:paraId="19783D00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24"/>
        </w:rPr>
      </w:pPr>
    </w:p>
    <w:p w14:paraId="34C8ECF6" w14:textId="77777777" w:rsidR="000C561B" w:rsidRPr="00867859" w:rsidRDefault="000C561B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24"/>
        </w:rPr>
      </w:pPr>
      <w:r w:rsidRPr="00867859">
        <w:rPr>
          <w:rFonts w:ascii="Times New Roman" w:hAnsi="Times New Roman" w:cs="Times New Roman"/>
          <w:b/>
          <w:color w:val="000000"/>
          <w:sz w:val="48"/>
          <w:szCs w:val="24"/>
        </w:rPr>
        <w:t>Výroční zpráva o činnosti školy</w:t>
      </w:r>
    </w:p>
    <w:p w14:paraId="1B37750B" w14:textId="4E74C9DB" w:rsidR="000C561B" w:rsidRPr="00867859" w:rsidRDefault="006B5DDF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za školní rok 2020/2021</w:t>
      </w:r>
    </w:p>
    <w:p w14:paraId="3991F6C2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444CF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09091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6DC93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8BB55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>zřizovatel školy, jednatel:</w:t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>ředitelka školy:</w:t>
      </w:r>
    </w:p>
    <w:p w14:paraId="7E37941A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399CB0" w14:textId="77777777" w:rsidR="006A732E" w:rsidRPr="00706EF4" w:rsidRDefault="000C561B" w:rsidP="00706EF4">
      <w:pPr>
        <w:spacing w:after="0" w:line="360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sectPr w:rsidR="006A732E" w:rsidRPr="00706EF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>Mgr. Libor Bednář</w:t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06EF4">
        <w:rPr>
          <w:rFonts w:ascii="Times New Roman" w:hAnsi="Times New Roman" w:cs="Times New Roman"/>
          <w:b/>
          <w:color w:val="000000"/>
          <w:sz w:val="24"/>
          <w:szCs w:val="24"/>
        </w:rPr>
        <w:t>Mgr. Hana Dvořáko</w:t>
      </w:r>
      <w:r w:rsidR="00DC6856">
        <w:rPr>
          <w:rFonts w:ascii="Times New Roman" w:hAnsi="Times New Roman" w:cs="Times New Roman"/>
          <w:b/>
          <w:color w:val="000000"/>
          <w:sz w:val="24"/>
          <w:szCs w:val="24"/>
        </w:rPr>
        <w:t>vá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7250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3CCD7F" w14:textId="77777777" w:rsidR="002776A0" w:rsidRDefault="002776A0">
          <w:pPr>
            <w:pStyle w:val="Nadpisobsahu"/>
          </w:pPr>
          <w:r>
            <w:t>Obsah</w:t>
          </w:r>
        </w:p>
        <w:p w14:paraId="52628AD7" w14:textId="352B35D4" w:rsidR="003B69E6" w:rsidRDefault="006D10C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2776A0">
            <w:instrText xml:space="preserve"> TOC \o "1-3" \h \z \u </w:instrText>
          </w:r>
          <w:r>
            <w:fldChar w:fldCharType="separate"/>
          </w:r>
          <w:hyperlink w:anchor="_Toc84952217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Základní údaje o škole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_Toc84952217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3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297530CD" w14:textId="318D0143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18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Přehled oborů vzdělávání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_Toc84952218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4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0FDDE205" w14:textId="19B4E79E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19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Rámcový popis personálního zabezpečení činnosti školy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_Toc84952219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5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4E34A079" w14:textId="7572F3F3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0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Údaje o přijímacím řízení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_Toc84952220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53FD26CF" w14:textId="2F51DD3A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1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Výtvarné zpracování kovů a drahých kamenů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_Toc84952221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31C6BFC6" w14:textId="1EE003F7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2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ŠVP – DESIGN UMĚNÍ KOV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_Toc84952222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30B7C9F9" w14:textId="3D6FB602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3" w:history="1">
            <w:r w:rsidR="003B69E6" w:rsidRPr="00586512">
              <w:rPr>
                <w:rStyle w:val="Hypertextovodkaz"/>
                <w:rFonts w:ascii="Times New Roman" w:eastAsia="HG Mincho Light J" w:hAnsi="Times New Roman" w:cs="Times New Roman"/>
                <w:noProof/>
              </w:rPr>
              <w:t>Uplatnění absolventa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_Toc84952223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15CC3465" w14:textId="628A4161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4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Multimediální tvorba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_Toc84952224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5602BF7C" w14:textId="791E6445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5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ŠVP – MULTIMEDIA GRAFIKA DESIGN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_Toc84952225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4278EC1C" w14:textId="0F17FD36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6" w:history="1">
            <w:r w:rsidR="003B69E6" w:rsidRPr="00586512">
              <w:rPr>
                <w:rStyle w:val="Hypertextovodkaz"/>
                <w:rFonts w:ascii="Times New Roman" w:eastAsia="HG Mincho Light J" w:hAnsi="Times New Roman" w:cs="Times New Roman"/>
                <w:noProof/>
              </w:rPr>
              <w:t>Uplatnění absolventa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_Toc84952226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7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3406D5E0" w14:textId="5C729677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7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Kamenosochařství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_Toc84952227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7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0547B4D7" w14:textId="1C8E7595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8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ŠVP – SOCHA DESIGN PROSTOR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_Toc84952228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7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2AF15401" w14:textId="10DFA8EB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29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Uplatnění absolventa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_Toc84952229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8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0730712D" w14:textId="50335226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0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Kamenosochařství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_Toc84952230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8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68727169" w14:textId="3BBB2837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1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ŠVP – 3D MODEL DESIGN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_Toc84952231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8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0975AD7A" w14:textId="7FA876B7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2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Uplatnění absolventa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_Toc84952232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8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028CDD1E" w14:textId="1A724DA8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3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Výsledky vzdělávání žáků a výsledky maturitních zkoušek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_Toc84952233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9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710B796C" w14:textId="30E26017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4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Prevence sociálně patologických jevů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_Toc84952234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13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603E26E9" w14:textId="7AEE6DFA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5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Další vzdělávání pedagogických pracovníků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_Toc84952235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15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4B67A12B" w14:textId="54FF32DD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6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Údaje o aktivitách a prezentaci školy na veřejnosti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_Toc84952236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619ED75E" w14:textId="3EE8A24A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7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Aktivity školy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_Toc84952237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16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25B92ECE" w14:textId="036B44FE" w:rsidR="003B69E6" w:rsidRDefault="00E3232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8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  <w:shd w:val="clear" w:color="auto" w:fill="FFFFFF"/>
              </w:rPr>
              <w:t>Výstavy a prezentace školy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_Toc84952238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17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4C455FC4" w14:textId="247CB574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39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Údaje o inspekční činnosti provedené českou školní inspekcí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_Toc84952239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18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1C77AE42" w14:textId="340DBFC5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40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Základní údaje o hospodaření školy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_Toc84952240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19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3664DB77" w14:textId="49D05CCC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41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Zapojení školy do rozvojových a mezinárodních programů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_Toc84952241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20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564434A1" w14:textId="590F8EEE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42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Zapojení školy do dalšího vzdělávání v rámci celoživotního učení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_Toc84952242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20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11A3DA82" w14:textId="0C3FB7EC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43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Předložené a školou realizované projekty financované z cizích zdrojů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_Toc84952243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20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560274C8" w14:textId="4EDC892B" w:rsidR="003B69E6" w:rsidRDefault="00E3232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2244" w:history="1">
            <w:r w:rsidR="003B69E6" w:rsidRPr="00586512">
              <w:rPr>
                <w:rStyle w:val="Hypertextovodkaz"/>
                <w:rFonts w:ascii="Times New Roman" w:hAnsi="Times New Roman" w:cs="Times New Roman"/>
                <w:noProof/>
              </w:rPr>
              <w:t>Spolupráce s partnery</w:t>
            </w:r>
            <w:r w:rsidR="003B69E6">
              <w:rPr>
                <w:noProof/>
                <w:webHidden/>
              </w:rPr>
              <w:tab/>
            </w:r>
            <w:r w:rsidR="003B69E6">
              <w:rPr>
                <w:noProof/>
                <w:webHidden/>
              </w:rPr>
              <w:fldChar w:fldCharType="begin"/>
            </w:r>
            <w:r w:rsidR="003B69E6">
              <w:rPr>
                <w:noProof/>
                <w:webHidden/>
              </w:rPr>
              <w:instrText xml:space="preserve"> PAGEREF _Toc84952244 \h </w:instrText>
            </w:r>
            <w:r w:rsidR="003B69E6">
              <w:rPr>
                <w:noProof/>
                <w:webHidden/>
              </w:rPr>
            </w:r>
            <w:r w:rsidR="003B69E6">
              <w:rPr>
                <w:noProof/>
                <w:webHidden/>
              </w:rPr>
              <w:fldChar w:fldCharType="separate"/>
            </w:r>
            <w:r w:rsidR="00DC56A4">
              <w:rPr>
                <w:noProof/>
                <w:webHidden/>
              </w:rPr>
              <w:t>21</w:t>
            </w:r>
            <w:r w:rsidR="003B69E6">
              <w:rPr>
                <w:noProof/>
                <w:webHidden/>
              </w:rPr>
              <w:fldChar w:fldCharType="end"/>
            </w:r>
          </w:hyperlink>
        </w:p>
        <w:p w14:paraId="0AC20154" w14:textId="33C9738C" w:rsidR="002776A0" w:rsidRDefault="006D10CA">
          <w:r>
            <w:rPr>
              <w:b/>
              <w:bCs/>
            </w:rPr>
            <w:fldChar w:fldCharType="end"/>
          </w:r>
        </w:p>
      </w:sdtContent>
    </w:sdt>
    <w:p w14:paraId="4FB9BA8C" w14:textId="77777777" w:rsidR="006A732E" w:rsidRDefault="006A732E" w:rsidP="00AE3E0C"/>
    <w:p w14:paraId="23366E31" w14:textId="77777777" w:rsidR="006A732E" w:rsidRDefault="006A732E" w:rsidP="006A732E"/>
    <w:p w14:paraId="7A2E25C3" w14:textId="77777777" w:rsidR="006A732E" w:rsidRDefault="006A732E" w:rsidP="006A732E"/>
    <w:p w14:paraId="576BB37B" w14:textId="77777777" w:rsidR="006A732E" w:rsidRDefault="006A732E" w:rsidP="006A732E"/>
    <w:p w14:paraId="59D16972" w14:textId="77777777" w:rsidR="006A732E" w:rsidRPr="006A732E" w:rsidRDefault="006A732E" w:rsidP="006A732E">
      <w:pPr>
        <w:sectPr w:rsidR="006A732E" w:rsidRPr="006A732E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C72C9B" w14:textId="77777777" w:rsidR="00386502" w:rsidRPr="00D227F0" w:rsidRDefault="00A21559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84952217"/>
      <w:r w:rsidRPr="00D227F0">
        <w:rPr>
          <w:rFonts w:ascii="Times New Roman" w:hAnsi="Times New Roman" w:cs="Times New Roman"/>
          <w:sz w:val="24"/>
          <w:szCs w:val="24"/>
        </w:rPr>
        <w:lastRenderedPageBreak/>
        <w:t>Základní údaje o škole</w:t>
      </w:r>
      <w:bookmarkEnd w:id="0"/>
    </w:p>
    <w:p w14:paraId="61070941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ADF5F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Střední odborná škola umělecká a gymnázium, s. r. o.</w:t>
      </w:r>
    </w:p>
    <w:p w14:paraId="64583AC4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Hulvácká 384/1</w:t>
      </w:r>
    </w:p>
    <w:p w14:paraId="27D369B1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700 30, Ostrava – Zábřeh</w:t>
      </w:r>
    </w:p>
    <w:p w14:paraId="748A61C5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5C4CA" w14:textId="77777777" w:rsidR="00A3267C" w:rsidRPr="00D227F0" w:rsidRDefault="00A3267C" w:rsidP="008678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F0">
        <w:rPr>
          <w:rFonts w:ascii="Times New Roman" w:hAnsi="Times New Roman" w:cs="Times New Roman"/>
          <w:b/>
          <w:sz w:val="24"/>
          <w:szCs w:val="24"/>
        </w:rPr>
        <w:t xml:space="preserve">Hlavním cílem školy je vytvářet pozitivní, přátelské a kreativní školní klima, od kterého se odvíjí oboustranně veškeré aktivity školy. </w:t>
      </w:r>
    </w:p>
    <w:p w14:paraId="52EB6DE5" w14:textId="77777777" w:rsidR="00A3267C" w:rsidRPr="00D227F0" w:rsidRDefault="00A3267C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3D56A" w14:textId="77777777" w:rsidR="00A21559" w:rsidRPr="00D227F0" w:rsidRDefault="00A3267C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Hlavní vizi vystihuje školní slogan: Ojedinělá škola s tradicí, která rozvíjí a podporuje individualitu. V tomto směru chce škola vychovat žáky, kteří si jsou vědomi své individuality, ale dokáží myslet i na ostatní.</w:t>
      </w:r>
    </w:p>
    <w:p w14:paraId="3B7F1A93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2B55CB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IČO: 25 37 86 60</w:t>
      </w:r>
    </w:p>
    <w:p w14:paraId="1786FECD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Tel: 596 786 690</w:t>
      </w:r>
    </w:p>
    <w:p w14:paraId="30E9BED6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Email: </w:t>
      </w:r>
      <w:r w:rsidRPr="00DC6856">
        <w:rPr>
          <w:rFonts w:ascii="Times New Roman" w:hAnsi="Times New Roman" w:cs="Times New Roman"/>
          <w:sz w:val="24"/>
          <w:szCs w:val="24"/>
        </w:rPr>
        <w:t>skola@umelecka.cz</w:t>
      </w:r>
    </w:p>
    <w:p w14:paraId="124AF2B5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WEB: www.umelecka.cz</w:t>
      </w:r>
    </w:p>
    <w:p w14:paraId="604DD0DC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Zřizovatel a jednatel: Mgr. Libor Bednář</w:t>
      </w:r>
    </w:p>
    <w:p w14:paraId="24527039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Ředitelka: Mgr. Hana Dvořáková</w:t>
      </w:r>
    </w:p>
    <w:p w14:paraId="09A80E8E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31AE1" w14:textId="4F48C4F6" w:rsidR="00A21559" w:rsidRPr="00D227F0" w:rsidRDefault="00A21559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Školská ra</w:t>
      </w:r>
      <w:r w:rsidR="006B5DDF">
        <w:rPr>
          <w:rFonts w:ascii="Times New Roman" w:hAnsi="Times New Roman" w:cs="Times New Roman"/>
          <w:sz w:val="24"/>
          <w:szCs w:val="24"/>
        </w:rPr>
        <w:t>da na svém zasedání dne 11</w:t>
      </w:r>
      <w:r w:rsidR="004A18BC">
        <w:rPr>
          <w:rFonts w:ascii="Times New Roman" w:hAnsi="Times New Roman" w:cs="Times New Roman"/>
          <w:sz w:val="24"/>
          <w:szCs w:val="24"/>
        </w:rPr>
        <w:t>. 10. </w:t>
      </w:r>
      <w:r w:rsidR="006B5DDF">
        <w:rPr>
          <w:rFonts w:ascii="Times New Roman" w:hAnsi="Times New Roman" w:cs="Times New Roman"/>
          <w:sz w:val="24"/>
          <w:szCs w:val="24"/>
        </w:rPr>
        <w:t>2021</w:t>
      </w:r>
      <w:r w:rsidRPr="00D227F0">
        <w:rPr>
          <w:rFonts w:ascii="Times New Roman" w:hAnsi="Times New Roman" w:cs="Times New Roman"/>
          <w:sz w:val="24"/>
          <w:szCs w:val="24"/>
        </w:rPr>
        <w:t xml:space="preserve"> projednala a schválila výroční zprávu o činnosti školy za škol</w:t>
      </w:r>
      <w:r w:rsidR="006B5DDF">
        <w:rPr>
          <w:rFonts w:ascii="Times New Roman" w:hAnsi="Times New Roman" w:cs="Times New Roman"/>
          <w:sz w:val="24"/>
          <w:szCs w:val="24"/>
        </w:rPr>
        <w:t>ní rok 2020/2021</w:t>
      </w:r>
      <w:r w:rsidRPr="00D22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AF38C" w14:textId="77777777" w:rsidR="00A21559" w:rsidRPr="00D227F0" w:rsidRDefault="00A21559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Školská rada je nyní ve složení: </w:t>
      </w:r>
    </w:p>
    <w:p w14:paraId="4E0DF21D" w14:textId="0D2086CA" w:rsidR="00A21559" w:rsidRPr="00D227F0" w:rsidRDefault="00A877C1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Kopcová</w:t>
      </w:r>
      <w:r w:rsidR="00A21559" w:rsidRPr="00D227F0">
        <w:rPr>
          <w:rFonts w:ascii="Times New Roman" w:hAnsi="Times New Roman" w:cs="Times New Roman"/>
          <w:sz w:val="24"/>
          <w:szCs w:val="24"/>
        </w:rPr>
        <w:t>, Olga Dolákov</w:t>
      </w:r>
      <w:r w:rsidR="008655D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 Petr Gerych a byla zvolena 16. 10. 2019</w:t>
      </w:r>
      <w:r w:rsidR="00A21559" w:rsidRPr="00D227F0">
        <w:rPr>
          <w:rFonts w:ascii="Times New Roman" w:hAnsi="Times New Roman" w:cs="Times New Roman"/>
          <w:sz w:val="24"/>
          <w:szCs w:val="24"/>
        </w:rPr>
        <w:t>.</w:t>
      </w:r>
    </w:p>
    <w:p w14:paraId="742EBD8F" w14:textId="6C14D6D1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402B070B" w14:textId="77777777" w:rsidR="00A21559" w:rsidRPr="00D227F0" w:rsidRDefault="00A21559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84952218"/>
      <w:r w:rsidRPr="00D227F0">
        <w:rPr>
          <w:rFonts w:ascii="Times New Roman" w:hAnsi="Times New Roman" w:cs="Times New Roman"/>
          <w:sz w:val="24"/>
          <w:szCs w:val="24"/>
        </w:rPr>
        <w:lastRenderedPageBreak/>
        <w:t>Přehled oborů vzdělávání</w:t>
      </w:r>
      <w:bookmarkEnd w:id="1"/>
    </w:p>
    <w:p w14:paraId="4DBA00A5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79700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9. 4. 2009 č. j. 7635/2009-21 </w:t>
      </w:r>
    </w:p>
    <w:p w14:paraId="6528CBC4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 82-41-M/06</w:t>
      </w:r>
    </w:p>
    <w:p w14:paraId="691E0647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Výtvarné zpracování kovů a drahých kamenů</w:t>
      </w:r>
    </w:p>
    <w:p w14:paraId="3FE3B719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– DESIGN UMĚNÍ KOV</w:t>
      </w:r>
    </w:p>
    <w:p w14:paraId="1DF403BD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03257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9. 4. 2009 č. j. 7635/2009-21 </w:t>
      </w:r>
    </w:p>
    <w:p w14:paraId="7AD814C9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79-41-K/41</w:t>
      </w:r>
    </w:p>
    <w:p w14:paraId="4EA25369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Gymnázium</w:t>
      </w:r>
    </w:p>
    <w:p w14:paraId="4466CEAB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1342B3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26. 1. 2010 č. j. 27 440/2009-21  </w:t>
      </w:r>
    </w:p>
    <w:p w14:paraId="78F298ED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82-41-M/16</w:t>
      </w:r>
    </w:p>
    <w:p w14:paraId="0DE1BC61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Kamenosochařství</w:t>
      </w:r>
    </w:p>
    <w:p w14:paraId="28048784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– SOCHA DESIGN PROSTOR</w:t>
      </w:r>
    </w:p>
    <w:p w14:paraId="50CFA839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– 3D MODEL DESIGN</w:t>
      </w:r>
    </w:p>
    <w:p w14:paraId="4975614E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2DBEE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26. 1. 2010 č. j. 27 440/2009-21  </w:t>
      </w:r>
    </w:p>
    <w:p w14:paraId="4F5C1732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82-41-M/17</w:t>
      </w:r>
    </w:p>
    <w:p w14:paraId="1AF2BBEC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Multimediální tvorba</w:t>
      </w:r>
    </w:p>
    <w:p w14:paraId="6D200FA5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- MULTIMEDIA GRAFIKA DESIGN</w:t>
      </w:r>
    </w:p>
    <w:p w14:paraId="170FCAC0" w14:textId="1E3389DF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53E1F66D" w14:textId="77777777" w:rsidR="00A21559" w:rsidRPr="00D227F0" w:rsidRDefault="00A21559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84952219"/>
      <w:r w:rsidRPr="00D227F0">
        <w:rPr>
          <w:rFonts w:ascii="Times New Roman" w:hAnsi="Times New Roman" w:cs="Times New Roman"/>
          <w:sz w:val="24"/>
          <w:szCs w:val="24"/>
        </w:rPr>
        <w:lastRenderedPageBreak/>
        <w:t>Rámcový popis personálního zabezpečení činnosti školy</w:t>
      </w:r>
      <w:bookmarkEnd w:id="2"/>
    </w:p>
    <w:p w14:paraId="1EB799CD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941E06" w14:textId="6DCFA7F3" w:rsidR="00E52905" w:rsidRPr="00E52905" w:rsidRDefault="00A3267C" w:rsidP="00E52905">
      <w:pPr>
        <w:pStyle w:val="Zkladntext"/>
        <w:spacing w:before="1" w:line="360" w:lineRule="auto"/>
        <w:ind w:right="166" w:firstLine="576"/>
        <w:jc w:val="both"/>
      </w:pPr>
      <w:r w:rsidRPr="00D227F0">
        <w:t>Personální složení pedag</w:t>
      </w:r>
      <w:r w:rsidR="00F33C7B" w:rsidRPr="00D227F0">
        <w:t>ogického sboru je vyvážené jak díky vyrovnanému</w:t>
      </w:r>
      <w:r w:rsidRPr="00D227F0">
        <w:t xml:space="preserve"> počtu žen</w:t>
      </w:r>
      <w:r w:rsidR="00F33C7B" w:rsidRPr="00D227F0">
        <w:t xml:space="preserve"> a mužů mezi vyučujícími tak díky zastoupení všech věkových skupin. Všichni vyučující jsou plně kvalifikováni</w:t>
      </w:r>
      <w:r w:rsidR="00E52905">
        <w:t xml:space="preserve"> s vesměs dlouholetou pedagogickou praxí</w:t>
      </w:r>
      <w:r w:rsidR="00F33C7B" w:rsidRPr="00D227F0">
        <w:t xml:space="preserve"> a mohou tak dostatečně fundovaně vést výuku. </w:t>
      </w:r>
      <w:r w:rsidR="00E52905">
        <w:t>V</w:t>
      </w:r>
      <w:r w:rsidR="00E52905" w:rsidRPr="00E52905">
        <w:t>ýtvarné předměty vyučuj</w:t>
      </w:r>
      <w:r w:rsidR="00E52905">
        <w:t>í pedagogové s </w:t>
      </w:r>
      <w:r w:rsidR="004A18BC">
        <w:t xml:space="preserve">akademickým uměleckým </w:t>
      </w:r>
      <w:r w:rsidR="00E52905" w:rsidRPr="00E52905">
        <w:t>vzd</w:t>
      </w:r>
      <w:r w:rsidR="004A18BC">
        <w:t xml:space="preserve">ěláním, praktické předměty pak dílenští učitelé se zkušeností </w:t>
      </w:r>
      <w:r w:rsidR="00E52905" w:rsidRPr="00E52905">
        <w:t xml:space="preserve">z výrobní praxe nebo absolventi </w:t>
      </w:r>
      <w:r w:rsidR="0078284C">
        <w:t xml:space="preserve">naší </w:t>
      </w:r>
      <w:r w:rsidR="00E52905" w:rsidRPr="00E52905">
        <w:rPr>
          <w:spacing w:val="-3"/>
        </w:rPr>
        <w:t xml:space="preserve">školy. </w:t>
      </w:r>
      <w:r w:rsidR="0078284C">
        <w:t>Pedagogický sbor má kolem 23</w:t>
      </w:r>
      <w:r w:rsidR="00E52905" w:rsidRPr="00E52905">
        <w:t xml:space="preserve"> vyučujících (včetně externistů odborníků), kteří jsou kvalifikovaní. Vyučující se dále vzdělávají samostudiem a v rámci</w:t>
      </w:r>
      <w:r w:rsidR="00E52905" w:rsidRPr="00E52905">
        <w:rPr>
          <w:spacing w:val="-4"/>
        </w:rPr>
        <w:t xml:space="preserve"> </w:t>
      </w:r>
      <w:r w:rsidR="00E52905" w:rsidRPr="00E52905">
        <w:rPr>
          <w:spacing w:val="-6"/>
        </w:rPr>
        <w:t>DVPP.</w:t>
      </w:r>
      <w:r w:rsidR="004A18BC">
        <w:rPr>
          <w:spacing w:val="-6"/>
        </w:rPr>
        <w:t xml:space="preserve"> Ve škole také velmi dobře funguje systém podpory začínajících pedagogů v případě přijetí nového člena pedagogického sboru. </w:t>
      </w:r>
    </w:p>
    <w:p w14:paraId="415089C5" w14:textId="17D9DC76" w:rsidR="00E52905" w:rsidRPr="00E52905" w:rsidRDefault="00E52905" w:rsidP="00E52905">
      <w:pPr>
        <w:pStyle w:val="Zkladntext"/>
        <w:spacing w:line="360" w:lineRule="auto"/>
        <w:jc w:val="both"/>
      </w:pPr>
      <w:r w:rsidRPr="00E52905">
        <w:t>Na škole působí výchovný poradce, školní me</w:t>
      </w:r>
      <w:r w:rsidR="0078284C">
        <w:t>todik prevence a koordinátor ŠVP</w:t>
      </w:r>
      <w:r w:rsidRPr="00E52905">
        <w:t>.</w:t>
      </w:r>
    </w:p>
    <w:p w14:paraId="49C2303E" w14:textId="77777777" w:rsidR="00F33C7B" w:rsidRPr="00D227F0" w:rsidRDefault="00F33C7B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C1A705" w14:textId="77777777" w:rsidR="00F33C7B" w:rsidRPr="00D227F0" w:rsidRDefault="00F33C7B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55314541" w14:textId="77777777" w:rsidR="00F33C7B" w:rsidRPr="00D227F0" w:rsidRDefault="00F33C7B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oc84952220"/>
      <w:r w:rsidRPr="00D227F0">
        <w:rPr>
          <w:rFonts w:ascii="Times New Roman" w:hAnsi="Times New Roman" w:cs="Times New Roman"/>
          <w:sz w:val="24"/>
          <w:szCs w:val="24"/>
        </w:rPr>
        <w:lastRenderedPageBreak/>
        <w:t>Údaje o přijímacím řízení</w:t>
      </w:r>
      <w:bookmarkEnd w:id="3"/>
    </w:p>
    <w:p w14:paraId="5E3AB1AB" w14:textId="77777777" w:rsidR="00F33C7B" w:rsidRPr="00D227F0" w:rsidRDefault="00F33C7B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BECBE9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84952221"/>
      <w:r w:rsidRPr="00D227F0">
        <w:rPr>
          <w:rFonts w:ascii="Times New Roman" w:hAnsi="Times New Roman" w:cs="Times New Roman"/>
          <w:sz w:val="24"/>
          <w:szCs w:val="24"/>
        </w:rPr>
        <w:t>Výtvarné zpracování kovů a drahých kamenů</w:t>
      </w:r>
      <w:bookmarkEnd w:id="4"/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15482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84952222"/>
      <w:r w:rsidRPr="00D227F0">
        <w:rPr>
          <w:rFonts w:ascii="Times New Roman" w:hAnsi="Times New Roman" w:cs="Times New Roman"/>
          <w:sz w:val="24"/>
          <w:szCs w:val="24"/>
        </w:rPr>
        <w:t>ŠVP – DESIGN UMĚNÍ KOV</w:t>
      </w:r>
      <w:bookmarkEnd w:id="5"/>
    </w:p>
    <w:p w14:paraId="5E33AECE" w14:textId="77777777" w:rsidR="00F33C7B" w:rsidRPr="00D227F0" w:rsidRDefault="00F33C7B" w:rsidP="00D227F0">
      <w:pPr>
        <w:pStyle w:val="Zkladntextodsazen21"/>
        <w:spacing w:line="360" w:lineRule="auto"/>
        <w:ind w:firstLine="0"/>
        <w:jc w:val="left"/>
        <w:rPr>
          <w:rFonts w:ascii="Times New Roman" w:hAnsi="Times New Roman"/>
          <w:color w:val="0000FF"/>
          <w:sz w:val="24"/>
          <w:u w:val="single"/>
        </w:rPr>
      </w:pPr>
    </w:p>
    <w:p w14:paraId="7FC5FBC9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škole se přihlíží pouze částečně (15 %).</w:t>
      </w:r>
    </w:p>
    <w:p w14:paraId="69593DE3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 kresby a testu manuální zručnosti (40 %) Součástí talentových zkoušek je prezentace domácích výtvarných prací (10 %). V další části absolvují uchazeči o studium krátký vstupní pohovor (15 %), test z všeobecně-společenského a kulturního přehledu (20 %) a mohou prezentovat sv</w:t>
      </w:r>
      <w:r w:rsidR="0042355F" w:rsidRPr="00D227F0">
        <w:rPr>
          <w:rFonts w:ascii="Times New Roman" w:hAnsi="Times New Roman"/>
          <w:b w:val="0"/>
          <w:sz w:val="24"/>
        </w:rPr>
        <w:t>é výsledky z výtvarných kurzů a </w:t>
      </w:r>
      <w:r w:rsidRPr="00D227F0">
        <w:rPr>
          <w:rFonts w:ascii="Times New Roman" w:hAnsi="Times New Roman"/>
          <w:b w:val="0"/>
          <w:sz w:val="24"/>
        </w:rPr>
        <w:t>soutěží.</w:t>
      </w:r>
      <w:r w:rsidR="00D227F0" w:rsidRPr="00D227F0">
        <w:rPr>
          <w:rFonts w:ascii="Times New Roman" w:hAnsi="Times New Roman"/>
          <w:b w:val="0"/>
          <w:sz w:val="24"/>
        </w:rPr>
        <w:t xml:space="preserve"> </w:t>
      </w:r>
      <w:r w:rsidRPr="00D227F0">
        <w:rPr>
          <w:rFonts w:ascii="Times New Roman" w:hAnsi="Times New Roman"/>
          <w:b w:val="0"/>
          <w:sz w:val="24"/>
        </w:rPr>
        <w:t>Zájemce o studium, který dosáhne minimálně 65% úspěšnosti, je přijat.</w:t>
      </w:r>
    </w:p>
    <w:p w14:paraId="1FA80EA6" w14:textId="53F78AB1" w:rsidR="00F33C7B" w:rsidRDefault="00F33C7B" w:rsidP="00D227F0">
      <w:pPr>
        <w:spacing w:after="0" w:line="36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</w:pPr>
      <w:r w:rsidRPr="0078284C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Studium je vhodné pro chlapce i dívky. Žáci jsou vybíráni anonymně podle bodového systému. </w:t>
      </w:r>
      <w:r w:rsidR="00A877C1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Do třídy se přijímá maximálně 16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uchazečů.</w:t>
      </w:r>
      <w:r w:rsidR="00D227F0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K přijímacím a talentovým zkouškám do</w:t>
      </w:r>
      <w:r w:rsidR="00A877C1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 prvního ročníku se přihlásilo 12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zájemců. Podmínky přijímacího ří</w:t>
      </w:r>
      <w:r w:rsidR="00A877C1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zení splnilo a bylo přijato 9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žáků.</w:t>
      </w:r>
    </w:p>
    <w:p w14:paraId="0D46C056" w14:textId="77777777" w:rsidR="0042355F" w:rsidRPr="00D227F0" w:rsidRDefault="0042355F" w:rsidP="00DC6856">
      <w:pPr>
        <w:pStyle w:val="Normlnhistorie"/>
        <w:spacing w:line="360" w:lineRule="auto"/>
        <w:jc w:val="both"/>
      </w:pPr>
    </w:p>
    <w:p w14:paraId="6E4D6866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eastAsia="HG Mincho Light J" w:hAnsi="Times New Roman" w:cs="Times New Roman"/>
          <w:sz w:val="24"/>
          <w:szCs w:val="24"/>
        </w:rPr>
      </w:pPr>
      <w:bookmarkStart w:id="6" w:name="_Toc84952223"/>
      <w:r w:rsidRPr="00D227F0">
        <w:rPr>
          <w:rFonts w:ascii="Times New Roman" w:eastAsia="HG Mincho Light J" w:hAnsi="Times New Roman" w:cs="Times New Roman"/>
          <w:sz w:val="24"/>
          <w:szCs w:val="24"/>
        </w:rPr>
        <w:t>Uplatnění absolventa</w:t>
      </w:r>
      <w:bookmarkEnd w:id="6"/>
    </w:p>
    <w:p w14:paraId="2AAB03FF" w14:textId="77777777" w:rsidR="00F33C7B" w:rsidRPr="00D227F0" w:rsidRDefault="00F33C7B" w:rsidP="00D227F0">
      <w:pPr>
        <w:spacing w:after="0" w:line="36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Žák je připravován pro další studium a samozřejmě i pro</w:t>
      </w:r>
      <w:r w:rsidR="0042355F" w:rsidRPr="00D227F0">
        <w:rPr>
          <w:rFonts w:ascii="Times New Roman" w:hAnsi="Times New Roman" w:cs="Times New Roman"/>
          <w:sz w:val="24"/>
          <w:szCs w:val="24"/>
        </w:rPr>
        <w:t xml:space="preserve"> okamžité uplatnění v praxi. Je </w:t>
      </w:r>
      <w:r w:rsidRPr="00D227F0">
        <w:rPr>
          <w:rFonts w:ascii="Times New Roman" w:hAnsi="Times New Roman" w:cs="Times New Roman"/>
          <w:sz w:val="24"/>
          <w:szCs w:val="24"/>
        </w:rPr>
        <w:t>schopen samostatné práce ve svém oboru jak při zhotovení nového výrobku, tak při různých opravách. Je připraven pracovat v oborech uměleckého či estetického zaměření.</w:t>
      </w:r>
    </w:p>
    <w:p w14:paraId="7DC519AF" w14:textId="77777777" w:rsidR="00F33C7B" w:rsidRPr="00D227F0" w:rsidRDefault="00F33C7B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Nadaní žáci mohou dále pokračovat ve studiu na vyšších nebo vysokých školách humanitního zaměření, převážně výtvarných oborů.</w:t>
      </w:r>
    </w:p>
    <w:p w14:paraId="0D775CCB" w14:textId="65DC9A23" w:rsidR="00F33C7B" w:rsidRDefault="00F33C7B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V současné době přibližně polovina všech absolventů dá</w:t>
      </w:r>
      <w:r w:rsidR="00A877C1">
        <w:rPr>
          <w:rFonts w:ascii="Times New Roman" w:hAnsi="Times New Roman" w:cs="Times New Roman"/>
          <w:sz w:val="24"/>
          <w:szCs w:val="24"/>
        </w:rPr>
        <w:t>le studuje. Jedná se většinou o </w:t>
      </w:r>
      <w:r w:rsidRPr="00D227F0">
        <w:rPr>
          <w:rFonts w:ascii="Times New Roman" w:hAnsi="Times New Roman" w:cs="Times New Roman"/>
          <w:sz w:val="24"/>
          <w:szCs w:val="24"/>
        </w:rPr>
        <w:t xml:space="preserve">pomaturitní studium, vyšší odborné a vysoké školy. </w:t>
      </w:r>
    </w:p>
    <w:p w14:paraId="372F81EE" w14:textId="77777777" w:rsidR="00706EF4" w:rsidRPr="00D227F0" w:rsidRDefault="00706EF4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986B6B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Toc84952224"/>
      <w:r w:rsidRPr="00D227F0">
        <w:rPr>
          <w:rFonts w:ascii="Times New Roman" w:hAnsi="Times New Roman" w:cs="Times New Roman"/>
          <w:sz w:val="24"/>
          <w:szCs w:val="24"/>
        </w:rPr>
        <w:t>Multimediální tvorba</w:t>
      </w:r>
      <w:bookmarkEnd w:id="7"/>
    </w:p>
    <w:p w14:paraId="565DA72F" w14:textId="0133C062" w:rsidR="00F33C7B" w:rsidRDefault="0042355F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84952225"/>
      <w:r w:rsidRPr="00D227F0">
        <w:rPr>
          <w:rFonts w:ascii="Times New Roman" w:hAnsi="Times New Roman" w:cs="Times New Roman"/>
          <w:sz w:val="24"/>
          <w:szCs w:val="24"/>
        </w:rPr>
        <w:t>ŠVP – MULTIME</w:t>
      </w:r>
      <w:r w:rsidR="00F33C7B" w:rsidRPr="00D227F0">
        <w:rPr>
          <w:rFonts w:ascii="Times New Roman" w:hAnsi="Times New Roman" w:cs="Times New Roman"/>
          <w:sz w:val="24"/>
          <w:szCs w:val="24"/>
        </w:rPr>
        <w:t>DIA GRAFIKA DESIGN</w:t>
      </w:r>
      <w:bookmarkEnd w:id="8"/>
    </w:p>
    <w:p w14:paraId="39680F4C" w14:textId="77777777" w:rsidR="003C6149" w:rsidRPr="003C6149" w:rsidRDefault="003C6149" w:rsidP="003C6149"/>
    <w:p w14:paraId="61E3A292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</w:t>
      </w:r>
      <w:r w:rsidR="0042355F" w:rsidRPr="00D227F0">
        <w:rPr>
          <w:rFonts w:ascii="Times New Roman" w:hAnsi="Times New Roman"/>
          <w:b w:val="0"/>
          <w:sz w:val="24"/>
        </w:rPr>
        <w:t>e se přihlíží pouze z části (15 </w:t>
      </w:r>
      <w:r w:rsidRPr="00D227F0">
        <w:rPr>
          <w:rFonts w:ascii="Times New Roman" w:hAnsi="Times New Roman"/>
          <w:b w:val="0"/>
          <w:sz w:val="24"/>
        </w:rPr>
        <w:t>%).</w:t>
      </w:r>
    </w:p>
    <w:p w14:paraId="74E09579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</w:t>
      </w:r>
      <w:r w:rsidR="0042355F" w:rsidRPr="00D227F0">
        <w:rPr>
          <w:rFonts w:ascii="Times New Roman" w:hAnsi="Times New Roman"/>
          <w:b w:val="0"/>
          <w:sz w:val="24"/>
        </w:rPr>
        <w:t> kresby a praktické zkoušky (40 </w:t>
      </w:r>
      <w:r w:rsidRPr="00D227F0">
        <w:rPr>
          <w:rFonts w:ascii="Times New Roman" w:hAnsi="Times New Roman"/>
          <w:b w:val="0"/>
          <w:sz w:val="24"/>
        </w:rPr>
        <w:t>%). Součástí talentových zkoušek je prezentac</w:t>
      </w:r>
      <w:r w:rsidR="0042355F" w:rsidRPr="00D227F0">
        <w:rPr>
          <w:rFonts w:ascii="Times New Roman" w:hAnsi="Times New Roman"/>
          <w:b w:val="0"/>
          <w:sz w:val="24"/>
        </w:rPr>
        <w:t xml:space="preserve">e domácích </w:t>
      </w:r>
      <w:r w:rsidR="0042355F" w:rsidRPr="00D227F0">
        <w:rPr>
          <w:rFonts w:ascii="Times New Roman" w:hAnsi="Times New Roman"/>
          <w:b w:val="0"/>
          <w:sz w:val="24"/>
        </w:rPr>
        <w:lastRenderedPageBreak/>
        <w:t>výtvarných prací (10 </w:t>
      </w:r>
      <w:r w:rsidRPr="00D227F0">
        <w:rPr>
          <w:rFonts w:ascii="Times New Roman" w:hAnsi="Times New Roman"/>
          <w:b w:val="0"/>
          <w:sz w:val="24"/>
        </w:rPr>
        <w:t>%). V další části absolvují uchazeči o stu</w:t>
      </w:r>
      <w:r w:rsidR="0042355F" w:rsidRPr="00D227F0">
        <w:rPr>
          <w:rFonts w:ascii="Times New Roman" w:hAnsi="Times New Roman"/>
          <w:b w:val="0"/>
          <w:sz w:val="24"/>
        </w:rPr>
        <w:t>dium krátký vstupní pohovor (15 </w:t>
      </w:r>
      <w:r w:rsidRPr="00D227F0">
        <w:rPr>
          <w:rFonts w:ascii="Times New Roman" w:hAnsi="Times New Roman"/>
          <w:b w:val="0"/>
          <w:sz w:val="24"/>
        </w:rPr>
        <w:t>%), test z všeobecně-společen</w:t>
      </w:r>
      <w:r w:rsidR="0042355F" w:rsidRPr="00D227F0">
        <w:rPr>
          <w:rFonts w:ascii="Times New Roman" w:hAnsi="Times New Roman"/>
          <w:b w:val="0"/>
          <w:sz w:val="24"/>
        </w:rPr>
        <w:t>ského a kulturního přehledu (20 </w:t>
      </w:r>
      <w:r w:rsidRPr="00D227F0">
        <w:rPr>
          <w:rFonts w:ascii="Times New Roman" w:hAnsi="Times New Roman"/>
          <w:b w:val="0"/>
          <w:sz w:val="24"/>
        </w:rPr>
        <w:t>%) a mohou prezentovat své výsledky z výtvarn</w:t>
      </w:r>
      <w:r w:rsidR="0042355F" w:rsidRPr="00D227F0">
        <w:rPr>
          <w:rFonts w:ascii="Times New Roman" w:hAnsi="Times New Roman"/>
          <w:b w:val="0"/>
          <w:sz w:val="24"/>
        </w:rPr>
        <w:t>ých kurzů a </w:t>
      </w:r>
      <w:r w:rsidRPr="00D227F0">
        <w:rPr>
          <w:rFonts w:ascii="Times New Roman" w:hAnsi="Times New Roman"/>
          <w:b w:val="0"/>
          <w:sz w:val="24"/>
        </w:rPr>
        <w:t>soutěží.</w:t>
      </w:r>
      <w:r w:rsidR="00706EF4">
        <w:rPr>
          <w:rFonts w:ascii="Times New Roman" w:hAnsi="Times New Roman"/>
          <w:b w:val="0"/>
          <w:sz w:val="24"/>
        </w:rPr>
        <w:t xml:space="preserve"> </w:t>
      </w:r>
      <w:r w:rsidRPr="00D227F0">
        <w:rPr>
          <w:rFonts w:ascii="Times New Roman" w:hAnsi="Times New Roman"/>
          <w:b w:val="0"/>
          <w:sz w:val="24"/>
        </w:rPr>
        <w:t>Zájemce o studium, který dosáhne minimálně 65% úspěšnosti, je přijat.</w:t>
      </w:r>
    </w:p>
    <w:p w14:paraId="66D34C60" w14:textId="3998DB8A" w:rsidR="00F33C7B" w:rsidRPr="00D227F0" w:rsidRDefault="00F33C7B" w:rsidP="00706EF4">
      <w:pPr>
        <w:spacing w:after="0" w:line="360" w:lineRule="auto"/>
        <w:ind w:firstLine="567"/>
        <w:jc w:val="both"/>
        <w:rPr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Studium je vhodné pro chlapce i dívky. Žáci jsou vybíráni anonymně podle bodového systému. </w:t>
      </w:r>
      <w:r w:rsidRPr="00A877C1">
        <w:rPr>
          <w:rFonts w:ascii="Times New Roman" w:hAnsi="Times New Roman" w:cs="Times New Roman"/>
          <w:sz w:val="24"/>
          <w:szCs w:val="24"/>
        </w:rPr>
        <w:t>Do jednotlivých tříd se přijímá maximálně 16 uchazečů.</w:t>
      </w:r>
      <w:r w:rsidR="00706EF4" w:rsidRPr="00A877C1">
        <w:rPr>
          <w:rFonts w:ascii="Times New Roman" w:hAnsi="Times New Roman" w:cs="Times New Roman"/>
          <w:sz w:val="24"/>
          <w:szCs w:val="24"/>
        </w:rPr>
        <w:t xml:space="preserve"> </w:t>
      </w:r>
      <w:r w:rsidRPr="00A877C1">
        <w:rPr>
          <w:rFonts w:ascii="Times New Roman" w:hAnsi="Times New Roman" w:cs="Times New Roman"/>
          <w:sz w:val="24"/>
          <w:szCs w:val="24"/>
        </w:rPr>
        <w:t xml:space="preserve">K přijímacím a talentovým zkouškám do </w:t>
      </w:r>
      <w:r w:rsidR="00A877C1" w:rsidRPr="00A877C1">
        <w:rPr>
          <w:rFonts w:ascii="Times New Roman" w:hAnsi="Times New Roman" w:cs="Times New Roman"/>
          <w:sz w:val="24"/>
          <w:szCs w:val="24"/>
        </w:rPr>
        <w:t>prvního ročníku se přihlásilo 30</w:t>
      </w:r>
      <w:r w:rsidR="0042355F" w:rsidRPr="00A877C1">
        <w:rPr>
          <w:rFonts w:ascii="Times New Roman" w:hAnsi="Times New Roman" w:cs="Times New Roman"/>
          <w:sz w:val="24"/>
          <w:szCs w:val="24"/>
        </w:rPr>
        <w:t> uchazečů. Přijat</w:t>
      </w:r>
      <w:r w:rsidR="00A877C1" w:rsidRPr="00A877C1">
        <w:rPr>
          <w:rFonts w:ascii="Times New Roman" w:hAnsi="Times New Roman" w:cs="Times New Roman"/>
          <w:sz w:val="24"/>
          <w:szCs w:val="24"/>
        </w:rPr>
        <w:t>o bylo 16</w:t>
      </w:r>
      <w:r w:rsidRPr="00A877C1">
        <w:rPr>
          <w:rFonts w:ascii="Times New Roman" w:hAnsi="Times New Roman" w:cs="Times New Roman"/>
          <w:sz w:val="24"/>
          <w:szCs w:val="24"/>
        </w:rPr>
        <w:t xml:space="preserve"> žáků.</w:t>
      </w:r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5DDCF" w14:textId="77777777" w:rsidR="00D227F0" w:rsidRPr="00D227F0" w:rsidRDefault="00D227F0" w:rsidP="00D227F0">
      <w:pPr>
        <w:pStyle w:val="Normlnweb"/>
        <w:spacing w:before="0" w:beforeAutospacing="0" w:after="0" w:afterAutospacing="0" w:line="360" w:lineRule="auto"/>
        <w:ind w:firstLine="567"/>
        <w:jc w:val="both"/>
      </w:pPr>
    </w:p>
    <w:p w14:paraId="6EBB2D5B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eastAsia="HG Mincho Light J" w:hAnsi="Times New Roman" w:cs="Times New Roman"/>
          <w:sz w:val="24"/>
          <w:szCs w:val="24"/>
        </w:rPr>
      </w:pPr>
      <w:bookmarkStart w:id="9" w:name="_Toc84952226"/>
      <w:r w:rsidRPr="00D227F0">
        <w:rPr>
          <w:rFonts w:ascii="Times New Roman" w:eastAsia="HG Mincho Light J" w:hAnsi="Times New Roman" w:cs="Times New Roman"/>
          <w:sz w:val="24"/>
          <w:szCs w:val="24"/>
        </w:rPr>
        <w:t>Uplatnění absolventa</w:t>
      </w:r>
      <w:bookmarkEnd w:id="9"/>
    </w:p>
    <w:p w14:paraId="1DC7F020" w14:textId="77777777" w:rsidR="00F33C7B" w:rsidRPr="00D227F0" w:rsidRDefault="00F33C7B" w:rsidP="00D227F0">
      <w:pPr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F0">
        <w:rPr>
          <w:rFonts w:ascii="Times New Roman" w:eastAsia="Times New Roman" w:hAnsi="Times New Roman" w:cs="Times New Roman"/>
          <w:sz w:val="24"/>
          <w:szCs w:val="24"/>
        </w:rPr>
        <w:t xml:space="preserve">Žák má schopnost vlastního výtvarného, grafického projevu za použití současných multimédií, IT technologií v návaznosti na teoretické a praktické základy kresby a modelování. Student je připravován pro další studium a samozřejmě i pro okamžitou práci v praxi. Je připraven samostatně pracovat v oborech kreativního, uměleckého či estetického zaměření. Najde uplatnění např. v reklamních agenturách a studiích, PR agenturách, reklamních odděleních firem, mediálních a IT firmách. Nadaní studenti mohou dále pokračovat ve studiu na vyšších nebo vysokých školách humanitního zaměření, převážně výtvarných oborů. </w:t>
      </w:r>
    </w:p>
    <w:p w14:paraId="1A53BD0A" w14:textId="77777777" w:rsidR="00F33C7B" w:rsidRPr="00D227F0" w:rsidRDefault="00F33C7B" w:rsidP="00D227F0">
      <w:pPr>
        <w:pStyle w:val="Normlnhistorie"/>
        <w:spacing w:line="360" w:lineRule="auto"/>
        <w:ind w:firstLine="567"/>
        <w:jc w:val="center"/>
        <w:rPr>
          <w:b/>
          <w:bCs/>
          <w:color w:val="000000"/>
        </w:rPr>
      </w:pPr>
    </w:p>
    <w:p w14:paraId="1987F211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_Toc84952227"/>
      <w:r w:rsidRPr="00D227F0">
        <w:rPr>
          <w:rFonts w:ascii="Times New Roman" w:hAnsi="Times New Roman" w:cs="Times New Roman"/>
          <w:sz w:val="24"/>
          <w:szCs w:val="24"/>
        </w:rPr>
        <w:t>Kamenosochařství</w:t>
      </w:r>
      <w:bookmarkEnd w:id="10"/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E29F4" w14:textId="2EAFB0A1" w:rsidR="00F33C7B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Toc84952228"/>
      <w:r w:rsidRPr="00D227F0">
        <w:rPr>
          <w:rFonts w:ascii="Times New Roman" w:hAnsi="Times New Roman" w:cs="Times New Roman"/>
          <w:sz w:val="24"/>
          <w:szCs w:val="24"/>
        </w:rPr>
        <w:t>ŠVP – SOCHA DESIGN PROSTOR</w:t>
      </w:r>
      <w:bookmarkEnd w:id="11"/>
    </w:p>
    <w:p w14:paraId="2517DF04" w14:textId="77777777" w:rsidR="003C6149" w:rsidRPr="003C6149" w:rsidRDefault="003C6149" w:rsidP="003C6149"/>
    <w:p w14:paraId="2A7C3CD3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</w:t>
      </w:r>
      <w:r w:rsidR="0042355F" w:rsidRPr="00D227F0">
        <w:rPr>
          <w:rFonts w:ascii="Times New Roman" w:hAnsi="Times New Roman"/>
          <w:b w:val="0"/>
          <w:sz w:val="24"/>
        </w:rPr>
        <w:t>e se přihlíží pouze z části (15 </w:t>
      </w:r>
      <w:r w:rsidRPr="00D227F0">
        <w:rPr>
          <w:rFonts w:ascii="Times New Roman" w:hAnsi="Times New Roman"/>
          <w:b w:val="0"/>
          <w:sz w:val="24"/>
        </w:rPr>
        <w:t>%).</w:t>
      </w:r>
    </w:p>
    <w:p w14:paraId="7B36338E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 kresby, základů modelování v hlíně</w:t>
      </w:r>
      <w:r w:rsidR="0042355F" w:rsidRPr="00D227F0">
        <w:rPr>
          <w:rFonts w:ascii="Times New Roman" w:hAnsi="Times New Roman"/>
          <w:b w:val="0"/>
          <w:sz w:val="24"/>
        </w:rPr>
        <w:t xml:space="preserve"> a testu manuální zručnosti (40 </w:t>
      </w:r>
      <w:r w:rsidRPr="00D227F0">
        <w:rPr>
          <w:rFonts w:ascii="Times New Roman" w:hAnsi="Times New Roman"/>
          <w:b w:val="0"/>
          <w:sz w:val="24"/>
        </w:rPr>
        <w:t>%).  Součástí talentových zkoušek je prezentac</w:t>
      </w:r>
      <w:r w:rsidR="0042355F" w:rsidRPr="00D227F0">
        <w:rPr>
          <w:rFonts w:ascii="Times New Roman" w:hAnsi="Times New Roman"/>
          <w:b w:val="0"/>
          <w:sz w:val="24"/>
        </w:rPr>
        <w:t>e domácích výtvarných prací (10 </w:t>
      </w:r>
      <w:r w:rsidRPr="00D227F0">
        <w:rPr>
          <w:rFonts w:ascii="Times New Roman" w:hAnsi="Times New Roman"/>
          <w:b w:val="0"/>
          <w:sz w:val="24"/>
        </w:rPr>
        <w:t>%). V další části absolvují uchazeči o stu</w:t>
      </w:r>
      <w:r w:rsidR="0042355F" w:rsidRPr="00D227F0">
        <w:rPr>
          <w:rFonts w:ascii="Times New Roman" w:hAnsi="Times New Roman"/>
          <w:b w:val="0"/>
          <w:sz w:val="24"/>
        </w:rPr>
        <w:t>dium krátký vstupní pohovor (15 </w:t>
      </w:r>
      <w:r w:rsidRPr="00D227F0">
        <w:rPr>
          <w:rFonts w:ascii="Times New Roman" w:hAnsi="Times New Roman"/>
          <w:b w:val="0"/>
          <w:sz w:val="24"/>
        </w:rPr>
        <w:t>%), test z všeobecně-společen</w:t>
      </w:r>
      <w:r w:rsidR="0042355F" w:rsidRPr="00D227F0">
        <w:rPr>
          <w:rFonts w:ascii="Times New Roman" w:hAnsi="Times New Roman"/>
          <w:b w:val="0"/>
          <w:sz w:val="24"/>
        </w:rPr>
        <w:t>ského a kulturního přehledu (20 </w:t>
      </w:r>
      <w:r w:rsidRPr="00D227F0">
        <w:rPr>
          <w:rFonts w:ascii="Times New Roman" w:hAnsi="Times New Roman"/>
          <w:b w:val="0"/>
          <w:sz w:val="24"/>
        </w:rPr>
        <w:t>%) a mohou prezentovat své výsledky z výtvarných kurzů a soutěží.</w:t>
      </w:r>
      <w:r w:rsidR="00D227F0" w:rsidRPr="00D227F0">
        <w:rPr>
          <w:rFonts w:ascii="Times New Roman" w:hAnsi="Times New Roman"/>
          <w:b w:val="0"/>
          <w:sz w:val="24"/>
        </w:rPr>
        <w:t xml:space="preserve"> Z</w:t>
      </w:r>
      <w:r w:rsidRPr="00D227F0">
        <w:rPr>
          <w:rFonts w:ascii="Times New Roman" w:hAnsi="Times New Roman"/>
          <w:b w:val="0"/>
          <w:sz w:val="24"/>
        </w:rPr>
        <w:t>ájemce o studium, který dosáhne minimálně 65% úspěšnosti, je přijat.</w:t>
      </w:r>
    </w:p>
    <w:p w14:paraId="6964C4AC" w14:textId="66EB4627" w:rsidR="00F33C7B" w:rsidRPr="00D227F0" w:rsidRDefault="00F33C7B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Studium je vhodné pro chlapce i dívky. Žáci jsou vybíráni anonymně podle bodového systému. </w:t>
      </w:r>
      <w:r w:rsidRPr="00A877C1">
        <w:rPr>
          <w:rFonts w:ascii="Times New Roman" w:hAnsi="Times New Roman" w:cs="Times New Roman"/>
          <w:sz w:val="24"/>
          <w:szCs w:val="24"/>
        </w:rPr>
        <w:t>Do jednotli</w:t>
      </w:r>
      <w:r w:rsidR="00A877C1" w:rsidRPr="00A877C1">
        <w:rPr>
          <w:rFonts w:ascii="Times New Roman" w:hAnsi="Times New Roman" w:cs="Times New Roman"/>
          <w:sz w:val="24"/>
          <w:szCs w:val="24"/>
        </w:rPr>
        <w:t>vých tříd se přijímá maximálně 8</w:t>
      </w:r>
      <w:r w:rsidRPr="00A877C1">
        <w:rPr>
          <w:rFonts w:ascii="Times New Roman" w:hAnsi="Times New Roman" w:cs="Times New Roman"/>
          <w:sz w:val="24"/>
          <w:szCs w:val="24"/>
        </w:rPr>
        <w:t xml:space="preserve"> uchazečů.</w:t>
      </w:r>
      <w:r w:rsidR="00D227F0" w:rsidRPr="00A877C1">
        <w:rPr>
          <w:rFonts w:ascii="Times New Roman" w:hAnsi="Times New Roman" w:cs="Times New Roman"/>
          <w:sz w:val="24"/>
          <w:szCs w:val="24"/>
        </w:rPr>
        <w:t xml:space="preserve"> </w:t>
      </w:r>
      <w:r w:rsidR="0042355F" w:rsidRPr="00A877C1">
        <w:rPr>
          <w:rFonts w:ascii="Times New Roman" w:hAnsi="Times New Roman" w:cs="Times New Roman"/>
          <w:sz w:val="24"/>
          <w:szCs w:val="24"/>
        </w:rPr>
        <w:t>K přijímacím a talentovým zkouškám do prvního ročník</w:t>
      </w:r>
      <w:r w:rsidR="00A877C1" w:rsidRPr="00A877C1">
        <w:rPr>
          <w:rFonts w:ascii="Times New Roman" w:hAnsi="Times New Roman" w:cs="Times New Roman"/>
          <w:sz w:val="24"/>
          <w:szCs w:val="24"/>
        </w:rPr>
        <w:t>u se přihlásilo 5 uchazečů. Přijato bylo 3</w:t>
      </w:r>
      <w:r w:rsidR="0042355F" w:rsidRPr="00A877C1">
        <w:rPr>
          <w:rFonts w:ascii="Times New Roman" w:hAnsi="Times New Roman" w:cs="Times New Roman"/>
          <w:sz w:val="24"/>
          <w:szCs w:val="24"/>
        </w:rPr>
        <w:t xml:space="preserve"> žáků.</w:t>
      </w:r>
      <w:r w:rsidR="0042355F"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9DE83" w14:textId="77777777" w:rsidR="00F33C7B" w:rsidRPr="00D227F0" w:rsidRDefault="00F33C7B" w:rsidP="00D227F0">
      <w:pPr>
        <w:pStyle w:val="Zkladntext21"/>
        <w:spacing w:line="360" w:lineRule="auto"/>
        <w:ind w:firstLine="0"/>
        <w:jc w:val="both"/>
        <w:rPr>
          <w:rFonts w:ascii="Times New Roman" w:hAnsi="Times New Roman"/>
          <w:sz w:val="24"/>
        </w:rPr>
      </w:pPr>
    </w:p>
    <w:p w14:paraId="163A343D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Toc84952229"/>
      <w:r w:rsidRPr="00D227F0">
        <w:rPr>
          <w:rFonts w:ascii="Times New Roman" w:hAnsi="Times New Roman" w:cs="Times New Roman"/>
          <w:sz w:val="24"/>
          <w:szCs w:val="24"/>
        </w:rPr>
        <w:lastRenderedPageBreak/>
        <w:t>Uplatnění absolventa</w:t>
      </w:r>
      <w:bookmarkEnd w:id="12"/>
    </w:p>
    <w:p w14:paraId="51F2CA2C" w14:textId="77777777" w:rsidR="00F33C7B" w:rsidRPr="00D227F0" w:rsidRDefault="00F33C7B" w:rsidP="00706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Žák je připravován pro další studium a samozřejmě i pro okamžité uplatnění v praxi. Je schopen samostatné práce ve svém oboru jak při výběru vhodného materiálu a sochařských technik, tak při zhotovování skic a modelů až po samostatnou realizaci plastik a objektů ve finální formě. Je připraven pracovat v oborech uměleckého či estetického zaměření.</w:t>
      </w:r>
    </w:p>
    <w:p w14:paraId="6A42D4CC" w14:textId="77777777" w:rsidR="00F33C7B" w:rsidRPr="00D227F0" w:rsidRDefault="00F33C7B" w:rsidP="00D227F0">
      <w:pPr>
        <w:pStyle w:val="Normlnweb"/>
        <w:spacing w:before="0" w:beforeAutospacing="0" w:after="0" w:afterAutospacing="0" w:line="360" w:lineRule="auto"/>
        <w:ind w:firstLine="567"/>
        <w:jc w:val="both"/>
      </w:pPr>
      <w:r w:rsidRPr="00D227F0">
        <w:t>Nadaní žáci mohou dále pokračovat ve studiu na vyšších nebo vysokých školách humanitního zaměření, převážně výtvarných oborů.</w:t>
      </w:r>
    </w:p>
    <w:p w14:paraId="20EA75A5" w14:textId="77777777" w:rsidR="0042355F" w:rsidRPr="00D227F0" w:rsidRDefault="0042355F" w:rsidP="00D227F0">
      <w:pPr>
        <w:pStyle w:val="Normlnweb"/>
        <w:spacing w:before="0" w:beforeAutospacing="0" w:after="0" w:afterAutospacing="0" w:line="360" w:lineRule="auto"/>
        <w:ind w:firstLine="567"/>
        <w:jc w:val="both"/>
      </w:pPr>
    </w:p>
    <w:p w14:paraId="5DB0051E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_Toc84952230"/>
      <w:r w:rsidRPr="00D227F0">
        <w:rPr>
          <w:rFonts w:ascii="Times New Roman" w:hAnsi="Times New Roman" w:cs="Times New Roman"/>
          <w:sz w:val="24"/>
          <w:szCs w:val="24"/>
        </w:rPr>
        <w:t>Kamenosochařství</w:t>
      </w:r>
      <w:bookmarkEnd w:id="13"/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1495B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_Toc84952231"/>
      <w:r w:rsidRPr="00D227F0">
        <w:rPr>
          <w:rFonts w:ascii="Times New Roman" w:hAnsi="Times New Roman" w:cs="Times New Roman"/>
          <w:sz w:val="24"/>
          <w:szCs w:val="24"/>
        </w:rPr>
        <w:t>ŠVP – 3D MODEL DESIGN</w:t>
      </w:r>
      <w:bookmarkEnd w:id="14"/>
    </w:p>
    <w:p w14:paraId="462812C2" w14:textId="77777777" w:rsidR="00F33C7B" w:rsidRPr="00D227F0" w:rsidRDefault="00F33C7B" w:rsidP="00D227F0">
      <w:pPr>
        <w:pStyle w:val="Zkladntextodsazen21"/>
        <w:spacing w:line="360" w:lineRule="auto"/>
        <w:rPr>
          <w:rFonts w:ascii="Times New Roman" w:hAnsi="Times New Roman"/>
          <w:color w:val="0000FF"/>
          <w:sz w:val="24"/>
          <w:u w:val="single"/>
        </w:rPr>
      </w:pPr>
    </w:p>
    <w:p w14:paraId="0A646922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</w:t>
      </w:r>
      <w:r w:rsidR="0042355F" w:rsidRPr="00D227F0">
        <w:rPr>
          <w:rFonts w:ascii="Times New Roman" w:hAnsi="Times New Roman"/>
          <w:b w:val="0"/>
          <w:sz w:val="24"/>
        </w:rPr>
        <w:t>e se přihlíží pouze z části (15 </w:t>
      </w:r>
      <w:r w:rsidRPr="00D227F0">
        <w:rPr>
          <w:rFonts w:ascii="Times New Roman" w:hAnsi="Times New Roman"/>
          <w:b w:val="0"/>
          <w:sz w:val="24"/>
        </w:rPr>
        <w:t>%).</w:t>
      </w:r>
    </w:p>
    <w:p w14:paraId="4921E9DC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 kresby, základů modelování v hlíně</w:t>
      </w:r>
      <w:r w:rsidR="0042355F" w:rsidRPr="00D227F0">
        <w:rPr>
          <w:rFonts w:ascii="Times New Roman" w:hAnsi="Times New Roman"/>
          <w:b w:val="0"/>
          <w:sz w:val="24"/>
        </w:rPr>
        <w:t xml:space="preserve"> a testu manuální zručnosti (40 </w:t>
      </w:r>
      <w:r w:rsidRPr="00D227F0">
        <w:rPr>
          <w:rFonts w:ascii="Times New Roman" w:hAnsi="Times New Roman"/>
          <w:b w:val="0"/>
          <w:sz w:val="24"/>
        </w:rPr>
        <w:t>%).  Součástí talentových zkoušek je prezentac</w:t>
      </w:r>
      <w:r w:rsidR="0042355F" w:rsidRPr="00D227F0">
        <w:rPr>
          <w:rFonts w:ascii="Times New Roman" w:hAnsi="Times New Roman"/>
          <w:b w:val="0"/>
          <w:sz w:val="24"/>
        </w:rPr>
        <w:t>e domácích výtvarných prací (10 </w:t>
      </w:r>
      <w:r w:rsidRPr="00D227F0">
        <w:rPr>
          <w:rFonts w:ascii="Times New Roman" w:hAnsi="Times New Roman"/>
          <w:b w:val="0"/>
          <w:sz w:val="24"/>
        </w:rPr>
        <w:t>%). V další části absolvují uchazeči o stu</w:t>
      </w:r>
      <w:r w:rsidR="0042355F" w:rsidRPr="00D227F0">
        <w:rPr>
          <w:rFonts w:ascii="Times New Roman" w:hAnsi="Times New Roman"/>
          <w:b w:val="0"/>
          <w:sz w:val="24"/>
        </w:rPr>
        <w:t>dium krátký vstupní pohovor (15 </w:t>
      </w:r>
      <w:r w:rsidRPr="00D227F0">
        <w:rPr>
          <w:rFonts w:ascii="Times New Roman" w:hAnsi="Times New Roman"/>
          <w:b w:val="0"/>
          <w:sz w:val="24"/>
        </w:rPr>
        <w:t>%), test z všeobecně-společen</w:t>
      </w:r>
      <w:r w:rsidR="0042355F" w:rsidRPr="00D227F0">
        <w:rPr>
          <w:rFonts w:ascii="Times New Roman" w:hAnsi="Times New Roman"/>
          <w:b w:val="0"/>
          <w:sz w:val="24"/>
        </w:rPr>
        <w:t>ského a kulturního přehledu (20 </w:t>
      </w:r>
      <w:r w:rsidRPr="00D227F0">
        <w:rPr>
          <w:rFonts w:ascii="Times New Roman" w:hAnsi="Times New Roman"/>
          <w:b w:val="0"/>
          <w:sz w:val="24"/>
        </w:rPr>
        <w:t>%) a mohou prezentovat své výsledky z výtvarných kurzů a soutěží. Zájemce o studium, který dosáhne minimálně 65% úspěšnosti, je přijat.</w:t>
      </w:r>
    </w:p>
    <w:p w14:paraId="351572B7" w14:textId="02D048D9" w:rsidR="00F33C7B" w:rsidRPr="00D227F0" w:rsidRDefault="00F33C7B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Studium je vhodné pro chlapce i dívky. Žáci jsou vybíráni anonymně podle bodového systému. Do jednotlivých tříd se přijímá maximálně 7 uchazečů.</w:t>
      </w:r>
      <w:r w:rsidR="00706EF4">
        <w:rPr>
          <w:rFonts w:ascii="Times New Roman" w:hAnsi="Times New Roman" w:cs="Times New Roman"/>
          <w:sz w:val="24"/>
          <w:szCs w:val="24"/>
        </w:rPr>
        <w:t xml:space="preserve"> </w:t>
      </w:r>
      <w:r w:rsidRPr="00A877C1">
        <w:rPr>
          <w:rFonts w:ascii="Times New Roman" w:hAnsi="Times New Roman" w:cs="Times New Roman"/>
          <w:sz w:val="24"/>
          <w:szCs w:val="24"/>
        </w:rPr>
        <w:t>K přijímacím a talentovým zkouškám do prvního ročníku čtyřletého s</w:t>
      </w:r>
      <w:r w:rsidR="00A877C1" w:rsidRPr="00A877C1">
        <w:rPr>
          <w:rFonts w:ascii="Times New Roman" w:hAnsi="Times New Roman" w:cs="Times New Roman"/>
          <w:sz w:val="24"/>
          <w:szCs w:val="24"/>
        </w:rPr>
        <w:t>tudia se přihlásilo 0 zájemců. 0</w:t>
      </w:r>
      <w:r w:rsidRPr="00A877C1">
        <w:rPr>
          <w:rFonts w:ascii="Times New Roman" w:hAnsi="Times New Roman" w:cs="Times New Roman"/>
          <w:sz w:val="24"/>
          <w:szCs w:val="24"/>
        </w:rPr>
        <w:t xml:space="preserve"> žáků podmínkám vyhovělo a bylo přijato.</w:t>
      </w:r>
    </w:p>
    <w:p w14:paraId="12DEAF80" w14:textId="77777777" w:rsidR="00F33C7B" w:rsidRPr="00D227F0" w:rsidRDefault="00F33C7B" w:rsidP="00D227F0">
      <w:pPr>
        <w:pStyle w:val="Zkladntext21"/>
        <w:spacing w:line="360" w:lineRule="auto"/>
        <w:ind w:firstLine="0"/>
        <w:jc w:val="both"/>
        <w:rPr>
          <w:rFonts w:ascii="Times New Roman" w:hAnsi="Times New Roman"/>
          <w:sz w:val="24"/>
        </w:rPr>
      </w:pPr>
    </w:p>
    <w:p w14:paraId="03FF6CE3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_Toc84952232"/>
      <w:r w:rsidRPr="00D227F0">
        <w:rPr>
          <w:rFonts w:ascii="Times New Roman" w:hAnsi="Times New Roman" w:cs="Times New Roman"/>
          <w:sz w:val="24"/>
          <w:szCs w:val="24"/>
        </w:rPr>
        <w:t>Uplatnění absolventa</w:t>
      </w:r>
      <w:bookmarkEnd w:id="15"/>
    </w:p>
    <w:p w14:paraId="7900FA75" w14:textId="77777777" w:rsidR="00F33C7B" w:rsidRPr="00D227F0" w:rsidRDefault="00F33C7B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Žák je připravován pro další studium a samozřejmě i pro okamžité uplatnění </w:t>
      </w:r>
    </w:p>
    <w:p w14:paraId="35954AF9" w14:textId="77777777" w:rsidR="00F33C7B" w:rsidRPr="00D227F0" w:rsidRDefault="00F33C7B" w:rsidP="00D22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v praxi. Je schopen samostatné práce ve svém oboru jak při výběru vhodného materiálu a sochařských technik, tak při zhotovování skic a modelů až po </w:t>
      </w:r>
      <w:r w:rsidR="00D227F0">
        <w:rPr>
          <w:rFonts w:ascii="Times New Roman" w:hAnsi="Times New Roman" w:cs="Times New Roman"/>
          <w:sz w:val="24"/>
          <w:szCs w:val="24"/>
        </w:rPr>
        <w:t>samostatnou realizaci plastik a </w:t>
      </w:r>
      <w:r w:rsidRPr="00D227F0">
        <w:rPr>
          <w:rFonts w:ascii="Times New Roman" w:hAnsi="Times New Roman" w:cs="Times New Roman"/>
          <w:sz w:val="24"/>
          <w:szCs w:val="24"/>
        </w:rPr>
        <w:t xml:space="preserve">objektů ve finální formě. </w:t>
      </w:r>
      <w:r w:rsidRPr="00D227F0">
        <w:rPr>
          <w:rFonts w:ascii="Times New Roman" w:eastAsia="Times New Roman" w:hAnsi="Times New Roman" w:cs="Times New Roman"/>
          <w:sz w:val="24"/>
          <w:szCs w:val="24"/>
        </w:rPr>
        <w:t>Žák má také schopnost vlastního vý</w:t>
      </w:r>
      <w:r w:rsidR="00D227F0">
        <w:rPr>
          <w:rFonts w:ascii="Times New Roman" w:eastAsia="Times New Roman" w:hAnsi="Times New Roman" w:cs="Times New Roman"/>
          <w:sz w:val="24"/>
          <w:szCs w:val="24"/>
        </w:rPr>
        <w:t>tvarného, grafického projevu za </w:t>
      </w:r>
      <w:r w:rsidRPr="00D227F0">
        <w:rPr>
          <w:rFonts w:ascii="Times New Roman" w:eastAsia="Times New Roman" w:hAnsi="Times New Roman" w:cs="Times New Roman"/>
          <w:sz w:val="24"/>
          <w:szCs w:val="24"/>
        </w:rPr>
        <w:t xml:space="preserve">použití současných multimédií, IT technologií v návaznosti na teoretické a praktické základy kresby a modelování. </w:t>
      </w:r>
      <w:r w:rsidRPr="00D227F0">
        <w:rPr>
          <w:rFonts w:ascii="Times New Roman" w:hAnsi="Times New Roman" w:cs="Times New Roman"/>
          <w:sz w:val="24"/>
          <w:szCs w:val="24"/>
        </w:rPr>
        <w:t>Je připraven pracovat v oborech uměleckého či estetického zaměření.</w:t>
      </w:r>
    </w:p>
    <w:p w14:paraId="6C5B68D1" w14:textId="6665CD50" w:rsidR="0042355F" w:rsidRPr="00D227F0" w:rsidRDefault="00F33C7B" w:rsidP="003C6149">
      <w:pPr>
        <w:pStyle w:val="Normlnweb"/>
        <w:spacing w:before="0" w:beforeAutospacing="0" w:after="0" w:afterAutospacing="0" w:line="360" w:lineRule="auto"/>
        <w:ind w:firstLine="567"/>
        <w:jc w:val="both"/>
      </w:pPr>
      <w:r w:rsidRPr="00D227F0">
        <w:t>Nadaní žáci mohou dále pokračovat ve studiu na vyšších nebo vysokých školách humanitního zaměření, převážně výtvarných oborů.</w:t>
      </w:r>
      <w:r w:rsidR="0042355F" w:rsidRPr="00D227F0">
        <w:br w:type="page"/>
      </w:r>
    </w:p>
    <w:p w14:paraId="09D10873" w14:textId="77777777" w:rsidR="0042355F" w:rsidRPr="00D227F0" w:rsidRDefault="0042355F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6" w:name="_Toc84952233"/>
      <w:r w:rsidRPr="00D227F0">
        <w:rPr>
          <w:rFonts w:ascii="Times New Roman" w:hAnsi="Times New Roman" w:cs="Times New Roman"/>
          <w:sz w:val="24"/>
          <w:szCs w:val="24"/>
        </w:rPr>
        <w:lastRenderedPageBreak/>
        <w:t>Výsledky vzdělávání žáků a výsledky maturitních zkoušek</w:t>
      </w:r>
      <w:bookmarkEnd w:id="16"/>
    </w:p>
    <w:p w14:paraId="333DD442" w14:textId="77777777" w:rsidR="009B4E87" w:rsidRDefault="009B4E87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6A153" w14:textId="42E5EF0E" w:rsidR="00720AB1" w:rsidRDefault="00720AB1" w:rsidP="00720AB1">
      <w:pPr>
        <w:pStyle w:val="Normlnweb"/>
        <w:spacing w:line="360" w:lineRule="auto"/>
      </w:pPr>
      <w:r>
        <w:t>V září 2020 nastoupilo ke studiu celkem 106 žáků (26 chlapců a 80 dívek) ve 14 třídách čtyřletého denního studia a v 5 třídách dvouletého zkráceného studia ve třech studijních oborech. Školu navštěvovalo 14 žáků se speciálními vzdělávacími potřebami.</w:t>
      </w:r>
    </w:p>
    <w:p w14:paraId="5F70B28C" w14:textId="2B6A3D3B" w:rsidR="00720AB1" w:rsidRDefault="00720AB1" w:rsidP="00720AB1">
      <w:pPr>
        <w:pStyle w:val="Normlnweb"/>
      </w:pPr>
      <w:r w:rsidRPr="00720AB1">
        <w:t xml:space="preserve"> Studijní výsledky tříd v jednotlivých pololet</w:t>
      </w:r>
      <w:r w:rsidR="00CC4352">
        <w:t>ích shrnují následující tabulky.</w:t>
      </w:r>
      <w:r w:rsidRPr="00720AB1">
        <w:t xml:space="preserve"> </w:t>
      </w:r>
    </w:p>
    <w:p w14:paraId="0750757B" w14:textId="77777777" w:rsidR="00CC4352" w:rsidRPr="00720AB1" w:rsidRDefault="00CC4352" w:rsidP="00720AB1">
      <w:pPr>
        <w:pStyle w:val="Normlnweb"/>
      </w:pPr>
    </w:p>
    <w:p w14:paraId="24484DCA" w14:textId="0DC9E633" w:rsidR="00052D9D" w:rsidRPr="00CC4352" w:rsidRDefault="00720AB1" w:rsidP="0072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CC43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720A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pololetí 2020/2021 </w:t>
      </w:r>
      <w:r w:rsidR="00052D9D" w:rsidRPr="00CC435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katabulky"/>
        <w:tblW w:w="10044" w:type="dxa"/>
        <w:tblLayout w:type="fixed"/>
        <w:tblLook w:val="04A0" w:firstRow="1" w:lastRow="0" w:firstColumn="1" w:lastColumn="0" w:noHBand="0" w:noVBand="1"/>
      </w:tblPr>
      <w:tblGrid>
        <w:gridCol w:w="1951"/>
        <w:gridCol w:w="846"/>
        <w:gridCol w:w="1417"/>
        <w:gridCol w:w="987"/>
        <w:gridCol w:w="1554"/>
        <w:gridCol w:w="1134"/>
        <w:gridCol w:w="1184"/>
        <w:gridCol w:w="971"/>
      </w:tblGrid>
      <w:tr w:rsidR="00052D9D" w:rsidRPr="009C6090" w14:paraId="793ACA06" w14:textId="77777777" w:rsidTr="00052D9D">
        <w:tc>
          <w:tcPr>
            <w:tcW w:w="1951" w:type="dxa"/>
          </w:tcPr>
          <w:p w14:paraId="04DD159A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9C6090">
              <w:rPr>
                <w:b/>
              </w:rPr>
              <w:t>Studijní obor</w:t>
            </w:r>
          </w:p>
        </w:tc>
        <w:tc>
          <w:tcPr>
            <w:tcW w:w="846" w:type="dxa"/>
          </w:tcPr>
          <w:p w14:paraId="309278E8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9C6090">
              <w:rPr>
                <w:b/>
              </w:rPr>
              <w:t>Třída</w:t>
            </w:r>
          </w:p>
        </w:tc>
        <w:tc>
          <w:tcPr>
            <w:tcW w:w="1417" w:type="dxa"/>
          </w:tcPr>
          <w:p w14:paraId="7E352C73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9C6090">
              <w:rPr>
                <w:b/>
                <w:sz w:val="20"/>
                <w:szCs w:val="20"/>
              </w:rPr>
              <w:t>Počet</w:t>
            </w:r>
          </w:p>
          <w:p w14:paraId="58F7459E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9C6090">
              <w:rPr>
                <w:b/>
                <w:sz w:val="20"/>
                <w:szCs w:val="20"/>
              </w:rPr>
              <w:t>dívek/chlapců</w:t>
            </w:r>
          </w:p>
        </w:tc>
        <w:tc>
          <w:tcPr>
            <w:tcW w:w="987" w:type="dxa"/>
          </w:tcPr>
          <w:p w14:paraId="21369265" w14:textId="77777777" w:rsidR="00052D9D" w:rsidRPr="009C6090" w:rsidRDefault="00052D9D" w:rsidP="00052D9D">
            <w:pPr>
              <w:tabs>
                <w:tab w:val="left" w:pos="5700"/>
              </w:tabs>
              <w:rPr>
                <w:b/>
                <w:sz w:val="20"/>
                <w:szCs w:val="20"/>
              </w:rPr>
            </w:pPr>
            <w:r w:rsidRPr="009C6090">
              <w:rPr>
                <w:b/>
                <w:sz w:val="20"/>
                <w:szCs w:val="20"/>
              </w:rPr>
              <w:t>Prospěli</w:t>
            </w:r>
          </w:p>
        </w:tc>
        <w:tc>
          <w:tcPr>
            <w:tcW w:w="1554" w:type="dxa"/>
          </w:tcPr>
          <w:p w14:paraId="459AF7EB" w14:textId="77777777" w:rsidR="00052D9D" w:rsidRPr="009C6090" w:rsidRDefault="00052D9D" w:rsidP="00052D9D">
            <w:pPr>
              <w:tabs>
                <w:tab w:val="left" w:pos="5700"/>
              </w:tabs>
              <w:rPr>
                <w:b/>
                <w:sz w:val="28"/>
                <w:szCs w:val="28"/>
                <w:vertAlign w:val="subscript"/>
              </w:rPr>
            </w:pPr>
            <w:r w:rsidRPr="009C6090">
              <w:rPr>
                <w:b/>
                <w:sz w:val="28"/>
                <w:szCs w:val="28"/>
                <w:vertAlign w:val="subscript"/>
              </w:rPr>
              <w:t>S vyznamenáním</w:t>
            </w:r>
          </w:p>
        </w:tc>
        <w:tc>
          <w:tcPr>
            <w:tcW w:w="1134" w:type="dxa"/>
          </w:tcPr>
          <w:p w14:paraId="6525DA4B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9C6090">
              <w:rPr>
                <w:b/>
                <w:sz w:val="20"/>
                <w:szCs w:val="20"/>
              </w:rPr>
              <w:t>Neprospěli</w:t>
            </w:r>
          </w:p>
        </w:tc>
        <w:tc>
          <w:tcPr>
            <w:tcW w:w="1184" w:type="dxa"/>
          </w:tcPr>
          <w:p w14:paraId="78346CF9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  <w:sz w:val="24"/>
                <w:szCs w:val="24"/>
                <w:vertAlign w:val="subscript"/>
              </w:rPr>
            </w:pPr>
            <w:r w:rsidRPr="009C6090">
              <w:rPr>
                <w:b/>
                <w:sz w:val="24"/>
                <w:szCs w:val="24"/>
                <w:vertAlign w:val="subscript"/>
              </w:rPr>
              <w:t>Nehodnoceni</w:t>
            </w:r>
          </w:p>
        </w:tc>
        <w:tc>
          <w:tcPr>
            <w:tcW w:w="971" w:type="dxa"/>
          </w:tcPr>
          <w:p w14:paraId="0E4584B8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9C6090">
              <w:rPr>
                <w:b/>
                <w:sz w:val="20"/>
                <w:szCs w:val="20"/>
              </w:rPr>
              <w:t>Studijní</w:t>
            </w:r>
          </w:p>
          <w:p w14:paraId="1C014EDA" w14:textId="77777777" w:rsidR="00052D9D" w:rsidRPr="009C609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9C6090">
              <w:rPr>
                <w:b/>
                <w:sz w:val="20"/>
                <w:szCs w:val="20"/>
              </w:rPr>
              <w:t>průměr</w:t>
            </w:r>
          </w:p>
        </w:tc>
      </w:tr>
      <w:tr w:rsidR="00052D9D" w:rsidRPr="009C6090" w14:paraId="0234FD14" w14:textId="77777777" w:rsidTr="00052D9D">
        <w:tc>
          <w:tcPr>
            <w:tcW w:w="1951" w:type="dxa"/>
          </w:tcPr>
          <w:p w14:paraId="5F65374C" w14:textId="77777777" w:rsidR="00052D9D" w:rsidRPr="009C6090" w:rsidRDefault="00052D9D" w:rsidP="00052D9D">
            <w:pPr>
              <w:tabs>
                <w:tab w:val="left" w:pos="5700"/>
              </w:tabs>
              <w:jc w:val="center"/>
            </w:pPr>
            <w:r w:rsidRPr="009C6090">
              <w:t>8206-41-M/</w:t>
            </w:r>
            <w:r>
              <w:t>06</w:t>
            </w:r>
          </w:p>
        </w:tc>
        <w:tc>
          <w:tcPr>
            <w:tcW w:w="846" w:type="dxa"/>
          </w:tcPr>
          <w:p w14:paraId="490746D6" w14:textId="77777777" w:rsidR="00052D9D" w:rsidRPr="00101D3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101D34">
              <w:t>1.A</w:t>
            </w:r>
            <w:proofErr w:type="gramEnd"/>
          </w:p>
        </w:tc>
        <w:tc>
          <w:tcPr>
            <w:tcW w:w="1417" w:type="dxa"/>
          </w:tcPr>
          <w:p w14:paraId="37354C9F" w14:textId="7E83A1BA" w:rsidR="00052D9D" w:rsidRPr="00394B24" w:rsidRDefault="00394B24" w:rsidP="00394B24">
            <w:pPr>
              <w:tabs>
                <w:tab w:val="left" w:pos="5700"/>
              </w:tabs>
              <w:jc w:val="center"/>
            </w:pPr>
            <w:r>
              <w:t>7</w:t>
            </w:r>
            <w:r w:rsidR="00052D9D" w:rsidRPr="00394B24">
              <w:t>/</w:t>
            </w:r>
            <w:r>
              <w:t>2</w:t>
            </w:r>
          </w:p>
        </w:tc>
        <w:tc>
          <w:tcPr>
            <w:tcW w:w="987" w:type="dxa"/>
          </w:tcPr>
          <w:p w14:paraId="12C9312D" w14:textId="7CB3C526" w:rsidR="00052D9D" w:rsidRPr="00101D34" w:rsidRDefault="00720AB1" w:rsidP="00052D9D">
            <w:pPr>
              <w:tabs>
                <w:tab w:val="left" w:pos="5700"/>
              </w:tabs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4B7054C7" w14:textId="08E97016" w:rsidR="00052D9D" w:rsidRPr="00720AB1" w:rsidRDefault="00720AB1" w:rsidP="00052D9D">
            <w:pPr>
              <w:tabs>
                <w:tab w:val="left" w:pos="5700"/>
              </w:tabs>
              <w:jc w:val="center"/>
            </w:pPr>
            <w:r w:rsidRPr="00720AB1">
              <w:t>1</w:t>
            </w:r>
          </w:p>
        </w:tc>
        <w:tc>
          <w:tcPr>
            <w:tcW w:w="1134" w:type="dxa"/>
          </w:tcPr>
          <w:p w14:paraId="2F71306F" w14:textId="77777777" w:rsidR="00052D9D" w:rsidRPr="00101D34" w:rsidRDefault="00052D9D" w:rsidP="00052D9D">
            <w:pPr>
              <w:tabs>
                <w:tab w:val="left" w:pos="5700"/>
              </w:tabs>
              <w:jc w:val="center"/>
            </w:pPr>
            <w:r w:rsidRPr="00101D34">
              <w:t>0</w:t>
            </w:r>
          </w:p>
        </w:tc>
        <w:tc>
          <w:tcPr>
            <w:tcW w:w="1184" w:type="dxa"/>
          </w:tcPr>
          <w:p w14:paraId="245BD982" w14:textId="77777777" w:rsidR="00052D9D" w:rsidRPr="00720AB1" w:rsidRDefault="00052D9D" w:rsidP="00052D9D">
            <w:pPr>
              <w:tabs>
                <w:tab w:val="left" w:pos="5700"/>
              </w:tabs>
              <w:jc w:val="center"/>
            </w:pPr>
            <w:r w:rsidRPr="00720AB1">
              <w:t>0</w:t>
            </w:r>
          </w:p>
        </w:tc>
        <w:tc>
          <w:tcPr>
            <w:tcW w:w="971" w:type="dxa"/>
          </w:tcPr>
          <w:p w14:paraId="72B41921" w14:textId="703EC021" w:rsidR="00052D9D" w:rsidRPr="00720AB1" w:rsidRDefault="00720AB1" w:rsidP="00720AB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cs-CZ"/>
              </w:rPr>
            </w:pPr>
            <w:r w:rsidRPr="00720AB1">
              <w:rPr>
                <w:rFonts w:eastAsia="Times New Roman" w:cstheme="minorHAnsi"/>
                <w:lang w:eastAsia="cs-CZ"/>
              </w:rPr>
              <w:t>2,01</w:t>
            </w:r>
          </w:p>
        </w:tc>
      </w:tr>
      <w:tr w:rsidR="00052D9D" w:rsidRPr="00A30ED4" w14:paraId="0C1C8AD8" w14:textId="77777777" w:rsidTr="00052D9D">
        <w:tc>
          <w:tcPr>
            <w:tcW w:w="1951" w:type="dxa"/>
          </w:tcPr>
          <w:p w14:paraId="45DDA5EE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Výtvarné</w:t>
            </w:r>
          </w:p>
        </w:tc>
        <w:tc>
          <w:tcPr>
            <w:tcW w:w="846" w:type="dxa"/>
          </w:tcPr>
          <w:p w14:paraId="6333881C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2.A</w:t>
            </w:r>
            <w:proofErr w:type="gramEnd"/>
          </w:p>
        </w:tc>
        <w:tc>
          <w:tcPr>
            <w:tcW w:w="1417" w:type="dxa"/>
          </w:tcPr>
          <w:p w14:paraId="4AF97330" w14:textId="734EF8DF" w:rsidR="00052D9D" w:rsidRPr="00394B24" w:rsidRDefault="00394B24" w:rsidP="00394B24">
            <w:pPr>
              <w:tabs>
                <w:tab w:val="left" w:pos="5700"/>
              </w:tabs>
              <w:jc w:val="center"/>
            </w:pPr>
            <w:r>
              <w:t>3</w:t>
            </w:r>
            <w:r w:rsidR="00052D9D" w:rsidRPr="00394B24">
              <w:t>/</w:t>
            </w:r>
            <w:r>
              <w:t>2</w:t>
            </w:r>
          </w:p>
        </w:tc>
        <w:tc>
          <w:tcPr>
            <w:tcW w:w="987" w:type="dxa"/>
          </w:tcPr>
          <w:p w14:paraId="5EC4CA2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1554" w:type="dxa"/>
          </w:tcPr>
          <w:p w14:paraId="3E8D4D6F" w14:textId="77777777" w:rsidR="00052D9D" w:rsidRPr="00101D34" w:rsidRDefault="00052D9D" w:rsidP="00052D9D">
            <w:pPr>
              <w:tabs>
                <w:tab w:val="left" w:pos="5700"/>
              </w:tabs>
              <w:jc w:val="center"/>
            </w:pPr>
            <w:r w:rsidRPr="00101D34">
              <w:t>0</w:t>
            </w:r>
          </w:p>
        </w:tc>
        <w:tc>
          <w:tcPr>
            <w:tcW w:w="1134" w:type="dxa"/>
          </w:tcPr>
          <w:p w14:paraId="4DE0656E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349FF917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7823AFCF" w14:textId="1DE92109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2,</w:t>
            </w:r>
            <w:r w:rsidR="00720AB1">
              <w:t>26</w:t>
            </w:r>
          </w:p>
        </w:tc>
      </w:tr>
      <w:tr w:rsidR="00052D9D" w:rsidRPr="00A30ED4" w14:paraId="31912084" w14:textId="77777777" w:rsidTr="00052D9D">
        <w:tc>
          <w:tcPr>
            <w:tcW w:w="1951" w:type="dxa"/>
          </w:tcPr>
          <w:p w14:paraId="3E0730A6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zpracování kovů</w:t>
            </w:r>
          </w:p>
        </w:tc>
        <w:tc>
          <w:tcPr>
            <w:tcW w:w="846" w:type="dxa"/>
          </w:tcPr>
          <w:p w14:paraId="34E22247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3.A</w:t>
            </w:r>
            <w:proofErr w:type="gramEnd"/>
          </w:p>
        </w:tc>
        <w:tc>
          <w:tcPr>
            <w:tcW w:w="1417" w:type="dxa"/>
          </w:tcPr>
          <w:p w14:paraId="6249CCB1" w14:textId="66649466" w:rsidR="00052D9D" w:rsidRPr="00394B24" w:rsidRDefault="00394B24" w:rsidP="00394B24">
            <w:pPr>
              <w:tabs>
                <w:tab w:val="left" w:pos="5700"/>
              </w:tabs>
              <w:jc w:val="center"/>
            </w:pPr>
            <w:r>
              <w:t>4</w:t>
            </w:r>
            <w:r w:rsidR="00052D9D" w:rsidRPr="00394B24">
              <w:t>/</w:t>
            </w:r>
            <w:r>
              <w:t>1</w:t>
            </w:r>
          </w:p>
        </w:tc>
        <w:tc>
          <w:tcPr>
            <w:tcW w:w="987" w:type="dxa"/>
          </w:tcPr>
          <w:p w14:paraId="443E8668" w14:textId="4590E33B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1554" w:type="dxa"/>
          </w:tcPr>
          <w:p w14:paraId="2DB71109" w14:textId="71D106E5" w:rsidR="00052D9D" w:rsidRPr="00101D3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154429" w14:textId="344F77F1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41E4B415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7DDD65A3" w14:textId="6DAF6ABB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2,0</w:t>
            </w:r>
            <w:r w:rsidR="00052D9D">
              <w:t>4</w:t>
            </w:r>
          </w:p>
        </w:tc>
      </w:tr>
      <w:tr w:rsidR="00052D9D" w:rsidRPr="00A30ED4" w14:paraId="0249FA09" w14:textId="77777777" w:rsidTr="00052D9D">
        <w:tc>
          <w:tcPr>
            <w:tcW w:w="1951" w:type="dxa"/>
          </w:tcPr>
          <w:p w14:paraId="27993D00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a drahých kamenů</w:t>
            </w:r>
          </w:p>
        </w:tc>
        <w:tc>
          <w:tcPr>
            <w:tcW w:w="846" w:type="dxa"/>
          </w:tcPr>
          <w:p w14:paraId="3CC5E2B2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4.A</w:t>
            </w:r>
            <w:proofErr w:type="gramEnd"/>
          </w:p>
        </w:tc>
        <w:tc>
          <w:tcPr>
            <w:tcW w:w="1417" w:type="dxa"/>
          </w:tcPr>
          <w:p w14:paraId="0E969B43" w14:textId="29466B54" w:rsidR="00052D9D" w:rsidRPr="00750C62" w:rsidRDefault="00DE61A2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5</w:t>
            </w:r>
            <w:r w:rsidR="00052D9D" w:rsidRPr="00DE61A2">
              <w:t>/0</w:t>
            </w:r>
          </w:p>
        </w:tc>
        <w:tc>
          <w:tcPr>
            <w:tcW w:w="987" w:type="dxa"/>
          </w:tcPr>
          <w:p w14:paraId="42CF0F97" w14:textId="0568655E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554" w:type="dxa"/>
          </w:tcPr>
          <w:p w14:paraId="1C95DAD1" w14:textId="1F5C86C1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BF837ED" w14:textId="0254FFE9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3C865B2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0964FCFC" w14:textId="382E7415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1,99</w:t>
            </w:r>
          </w:p>
        </w:tc>
      </w:tr>
      <w:tr w:rsidR="00052D9D" w:rsidRPr="00A30ED4" w14:paraId="13B10F41" w14:textId="77777777" w:rsidTr="00052D9D">
        <w:tc>
          <w:tcPr>
            <w:tcW w:w="1951" w:type="dxa"/>
          </w:tcPr>
          <w:p w14:paraId="6B09DE5E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74A4B7B4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1.Z</w:t>
            </w:r>
            <w:proofErr w:type="gramEnd"/>
          </w:p>
        </w:tc>
        <w:tc>
          <w:tcPr>
            <w:tcW w:w="1417" w:type="dxa"/>
          </w:tcPr>
          <w:p w14:paraId="6E287963" w14:textId="3EA015F3" w:rsidR="00052D9D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3</w:t>
            </w:r>
            <w:r w:rsidR="00052D9D" w:rsidRPr="00DE61A2">
              <w:t>/</w:t>
            </w:r>
            <w:r w:rsidRPr="00DE61A2">
              <w:t>2</w:t>
            </w:r>
          </w:p>
        </w:tc>
        <w:tc>
          <w:tcPr>
            <w:tcW w:w="987" w:type="dxa"/>
          </w:tcPr>
          <w:p w14:paraId="21C5B4B1" w14:textId="64AE250B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554" w:type="dxa"/>
          </w:tcPr>
          <w:p w14:paraId="38B1A92B" w14:textId="2ABE6F1C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2B3994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84" w:type="dxa"/>
          </w:tcPr>
          <w:p w14:paraId="0F0D3881" w14:textId="409A2D33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093D6750" w14:textId="0465196E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1,45</w:t>
            </w:r>
          </w:p>
        </w:tc>
      </w:tr>
      <w:tr w:rsidR="00052D9D" w:rsidRPr="00A30ED4" w14:paraId="0B91B918" w14:textId="77777777" w:rsidTr="00052D9D">
        <w:tc>
          <w:tcPr>
            <w:tcW w:w="1951" w:type="dxa"/>
          </w:tcPr>
          <w:p w14:paraId="0AA2E405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26123829" w14:textId="35F45D5D" w:rsidR="00052D9D" w:rsidRPr="00A30ED4" w:rsidRDefault="00720AB1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2</w:t>
            </w:r>
            <w:r w:rsidRPr="00A30ED4">
              <w:t>.Z</w:t>
            </w:r>
            <w:proofErr w:type="gramEnd"/>
          </w:p>
        </w:tc>
        <w:tc>
          <w:tcPr>
            <w:tcW w:w="1417" w:type="dxa"/>
          </w:tcPr>
          <w:p w14:paraId="2401340B" w14:textId="186276E4" w:rsidR="00052D9D" w:rsidRPr="00750C62" w:rsidRDefault="00394B24" w:rsidP="00394B24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1</w:t>
            </w:r>
            <w:r w:rsidR="00720AB1" w:rsidRPr="00394B24">
              <w:t>/</w:t>
            </w:r>
            <w:r>
              <w:t>0</w:t>
            </w:r>
          </w:p>
        </w:tc>
        <w:tc>
          <w:tcPr>
            <w:tcW w:w="987" w:type="dxa"/>
          </w:tcPr>
          <w:p w14:paraId="5D3657D8" w14:textId="5611603C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08D4EF1C" w14:textId="5B0456D1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BE5BF64" w14:textId="62261DC1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67EC3E56" w14:textId="10179904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6D204F5E" w14:textId="367DA99C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1,5</w:t>
            </w:r>
          </w:p>
        </w:tc>
      </w:tr>
      <w:tr w:rsidR="00CC4352" w:rsidRPr="00A30ED4" w14:paraId="15FFD65E" w14:textId="77777777" w:rsidTr="00052D9D">
        <w:tc>
          <w:tcPr>
            <w:tcW w:w="1951" w:type="dxa"/>
          </w:tcPr>
          <w:p w14:paraId="022FF499" w14:textId="77777777" w:rsidR="00CC4352" w:rsidRPr="009C6090" w:rsidRDefault="00CC4352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04C750FA" w14:textId="77777777" w:rsidR="00CC4352" w:rsidRDefault="00CC4352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417" w:type="dxa"/>
          </w:tcPr>
          <w:p w14:paraId="6D7A2D8F" w14:textId="77777777" w:rsidR="00CC4352" w:rsidRPr="00750C62" w:rsidRDefault="00CC4352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14:paraId="0332B444" w14:textId="77777777" w:rsidR="00CC4352" w:rsidRDefault="00CC4352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554" w:type="dxa"/>
          </w:tcPr>
          <w:p w14:paraId="4B3A397E" w14:textId="77777777" w:rsidR="00CC4352" w:rsidRPr="00A30ED4" w:rsidRDefault="00CC4352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134" w:type="dxa"/>
          </w:tcPr>
          <w:p w14:paraId="13BC77BC" w14:textId="77777777" w:rsidR="00CC4352" w:rsidRDefault="00CC4352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184" w:type="dxa"/>
          </w:tcPr>
          <w:p w14:paraId="404A336D" w14:textId="77777777" w:rsidR="00CC4352" w:rsidRDefault="00CC4352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971" w:type="dxa"/>
          </w:tcPr>
          <w:p w14:paraId="79A3A50D" w14:textId="77777777" w:rsidR="00CC4352" w:rsidRDefault="00CC4352" w:rsidP="00052D9D">
            <w:pPr>
              <w:tabs>
                <w:tab w:val="left" w:pos="5700"/>
              </w:tabs>
              <w:jc w:val="center"/>
            </w:pPr>
          </w:p>
        </w:tc>
      </w:tr>
      <w:tr w:rsidR="00052D9D" w:rsidRPr="00A30ED4" w14:paraId="5D185E90" w14:textId="77777777" w:rsidTr="00052D9D">
        <w:tc>
          <w:tcPr>
            <w:tcW w:w="1951" w:type="dxa"/>
          </w:tcPr>
          <w:p w14:paraId="70768F94" w14:textId="77777777" w:rsidR="00052D9D" w:rsidRPr="009C6090" w:rsidRDefault="00052D9D" w:rsidP="00052D9D">
            <w:pPr>
              <w:tabs>
                <w:tab w:val="left" w:pos="5700"/>
              </w:tabs>
              <w:jc w:val="center"/>
            </w:pPr>
            <w:r w:rsidRPr="009C6090">
              <w:t>82-41-M/16</w:t>
            </w:r>
          </w:p>
        </w:tc>
        <w:tc>
          <w:tcPr>
            <w:tcW w:w="846" w:type="dxa"/>
          </w:tcPr>
          <w:p w14:paraId="0F6F1402" w14:textId="5C4C0C26" w:rsidR="00052D9D" w:rsidRPr="00A30ED4" w:rsidRDefault="00720AB1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1.S</w:t>
            </w:r>
            <w:proofErr w:type="gramEnd"/>
          </w:p>
        </w:tc>
        <w:tc>
          <w:tcPr>
            <w:tcW w:w="1417" w:type="dxa"/>
          </w:tcPr>
          <w:p w14:paraId="335F524A" w14:textId="001823FB" w:rsidR="00052D9D" w:rsidRPr="00750C62" w:rsidRDefault="00394B24" w:rsidP="00394B24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1</w:t>
            </w:r>
            <w:r w:rsidRPr="00394B24">
              <w:t>/</w:t>
            </w:r>
            <w:r>
              <w:t>2</w:t>
            </w:r>
          </w:p>
        </w:tc>
        <w:tc>
          <w:tcPr>
            <w:tcW w:w="987" w:type="dxa"/>
          </w:tcPr>
          <w:p w14:paraId="6AE4B83F" w14:textId="3A143965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554" w:type="dxa"/>
          </w:tcPr>
          <w:p w14:paraId="637D4125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34" w:type="dxa"/>
          </w:tcPr>
          <w:p w14:paraId="573916CF" w14:textId="6ADF92FF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442CF265" w14:textId="77A78735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0B5BD573" w14:textId="66053247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2,20</w:t>
            </w:r>
          </w:p>
        </w:tc>
      </w:tr>
      <w:tr w:rsidR="00052D9D" w:rsidRPr="00A30ED4" w14:paraId="702CAB37" w14:textId="77777777" w:rsidTr="00052D9D">
        <w:tc>
          <w:tcPr>
            <w:tcW w:w="1951" w:type="dxa"/>
          </w:tcPr>
          <w:p w14:paraId="0AF0A696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Kamenosochařství</w:t>
            </w:r>
          </w:p>
        </w:tc>
        <w:tc>
          <w:tcPr>
            <w:tcW w:w="846" w:type="dxa"/>
          </w:tcPr>
          <w:p w14:paraId="4D338E06" w14:textId="09037975" w:rsidR="00052D9D" w:rsidRPr="00A30ED4" w:rsidRDefault="00720AB1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2</w:t>
            </w:r>
            <w:r w:rsidR="00052D9D" w:rsidRPr="00A30ED4">
              <w:t>.S</w:t>
            </w:r>
            <w:proofErr w:type="gramEnd"/>
          </w:p>
        </w:tc>
        <w:tc>
          <w:tcPr>
            <w:tcW w:w="1417" w:type="dxa"/>
          </w:tcPr>
          <w:p w14:paraId="4DDC6B99" w14:textId="4E40740B" w:rsidR="00052D9D" w:rsidRPr="00750C62" w:rsidRDefault="00394B24" w:rsidP="00394B24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6</w:t>
            </w:r>
            <w:r w:rsidR="00052D9D" w:rsidRPr="00394B24">
              <w:t>/</w:t>
            </w:r>
            <w:r>
              <w:t>0</w:t>
            </w:r>
          </w:p>
        </w:tc>
        <w:tc>
          <w:tcPr>
            <w:tcW w:w="987" w:type="dxa"/>
          </w:tcPr>
          <w:p w14:paraId="1C18AA3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6</w:t>
            </w:r>
          </w:p>
        </w:tc>
        <w:tc>
          <w:tcPr>
            <w:tcW w:w="1554" w:type="dxa"/>
          </w:tcPr>
          <w:p w14:paraId="7947E84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6A80C18" w14:textId="3560D9D7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07E4D60E" w14:textId="198C3C89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70F488B0" w14:textId="40D61495" w:rsidR="00052D9D" w:rsidRPr="00A30ED4" w:rsidRDefault="00CC4352" w:rsidP="00052D9D">
            <w:pPr>
              <w:tabs>
                <w:tab w:val="left" w:pos="5700"/>
              </w:tabs>
            </w:pPr>
            <w:r>
              <w:t xml:space="preserve">    2,40</w:t>
            </w:r>
          </w:p>
        </w:tc>
      </w:tr>
      <w:tr w:rsidR="00052D9D" w:rsidRPr="00A30ED4" w14:paraId="107471A0" w14:textId="77777777" w:rsidTr="00052D9D">
        <w:tc>
          <w:tcPr>
            <w:tcW w:w="1951" w:type="dxa"/>
          </w:tcPr>
          <w:p w14:paraId="7CB150BE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9737B4A" w14:textId="77777777" w:rsidR="00052D9D" w:rsidRPr="00720AB1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720AB1">
              <w:t>2.D</w:t>
            </w:r>
            <w:proofErr w:type="gramEnd"/>
          </w:p>
        </w:tc>
        <w:tc>
          <w:tcPr>
            <w:tcW w:w="1417" w:type="dxa"/>
          </w:tcPr>
          <w:p w14:paraId="1E4D9FE0" w14:textId="08E9BD36" w:rsidR="00052D9D" w:rsidRPr="00750C62" w:rsidRDefault="00394B24" w:rsidP="00394B24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1</w:t>
            </w:r>
            <w:r w:rsidR="00CC4352" w:rsidRPr="00394B24">
              <w:t>/</w:t>
            </w:r>
            <w:r w:rsidRPr="00394B24">
              <w:t>0</w:t>
            </w:r>
          </w:p>
        </w:tc>
        <w:tc>
          <w:tcPr>
            <w:tcW w:w="987" w:type="dxa"/>
          </w:tcPr>
          <w:p w14:paraId="22FB0D9F" w14:textId="3A6C2F0F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554" w:type="dxa"/>
          </w:tcPr>
          <w:p w14:paraId="14465DE9" w14:textId="57704F87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8D829E" w14:textId="5AEA3DD3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51D8D278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060F3517" w14:textId="3B594FB5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1,25</w:t>
            </w:r>
          </w:p>
        </w:tc>
      </w:tr>
      <w:tr w:rsidR="00052D9D" w:rsidRPr="00A30ED4" w14:paraId="778D0723" w14:textId="77777777" w:rsidTr="00052D9D">
        <w:tc>
          <w:tcPr>
            <w:tcW w:w="1951" w:type="dxa"/>
          </w:tcPr>
          <w:p w14:paraId="5E37B86D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AB1B5F" w14:textId="41FBC4A5" w:rsidR="00052D9D" w:rsidRPr="00A30ED4" w:rsidRDefault="00CC4352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3</w:t>
            </w:r>
            <w:r w:rsidR="00052D9D">
              <w:t>.S</w:t>
            </w:r>
            <w:proofErr w:type="gramEnd"/>
          </w:p>
        </w:tc>
        <w:tc>
          <w:tcPr>
            <w:tcW w:w="1417" w:type="dxa"/>
          </w:tcPr>
          <w:p w14:paraId="3145C2F6" w14:textId="77777777" w:rsidR="00052D9D" w:rsidRPr="00750C62" w:rsidRDefault="00052D9D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3/1</w:t>
            </w:r>
          </w:p>
        </w:tc>
        <w:tc>
          <w:tcPr>
            <w:tcW w:w="987" w:type="dxa"/>
          </w:tcPr>
          <w:p w14:paraId="5C551ABA" w14:textId="77777777" w:rsidR="00052D9D" w:rsidRDefault="00052D9D" w:rsidP="00052D9D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554" w:type="dxa"/>
          </w:tcPr>
          <w:p w14:paraId="47EF36B9" w14:textId="5E181F2D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F13394A" w14:textId="15F358D1" w:rsidR="00052D9D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5F899CCE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3D516B45" w14:textId="7C37ABCC" w:rsidR="00052D9D" w:rsidRDefault="00CC4352" w:rsidP="00052D9D">
            <w:pPr>
              <w:tabs>
                <w:tab w:val="left" w:pos="5700"/>
              </w:tabs>
              <w:jc w:val="center"/>
            </w:pPr>
            <w:r>
              <w:t>1,97</w:t>
            </w:r>
          </w:p>
        </w:tc>
      </w:tr>
      <w:tr w:rsidR="00052D9D" w:rsidRPr="00A30ED4" w14:paraId="7718D269" w14:textId="77777777" w:rsidTr="00052D9D">
        <w:tc>
          <w:tcPr>
            <w:tcW w:w="1951" w:type="dxa"/>
          </w:tcPr>
          <w:p w14:paraId="7857B815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583DECE5" w14:textId="358AF47E" w:rsidR="00052D9D" w:rsidRPr="00A30ED4" w:rsidRDefault="00CC4352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3.D</w:t>
            </w:r>
            <w:proofErr w:type="gramEnd"/>
          </w:p>
        </w:tc>
        <w:tc>
          <w:tcPr>
            <w:tcW w:w="1417" w:type="dxa"/>
          </w:tcPr>
          <w:p w14:paraId="5AB6035A" w14:textId="5BF74F17" w:rsidR="00052D9D" w:rsidRPr="00750C62" w:rsidRDefault="00394B24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3</w:t>
            </w:r>
            <w:r w:rsidR="00052D9D" w:rsidRPr="00394B24">
              <w:t>/1</w:t>
            </w:r>
          </w:p>
        </w:tc>
        <w:tc>
          <w:tcPr>
            <w:tcW w:w="987" w:type="dxa"/>
          </w:tcPr>
          <w:p w14:paraId="13AB7EB2" w14:textId="7A5634D2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1554" w:type="dxa"/>
          </w:tcPr>
          <w:p w14:paraId="352834D4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34" w:type="dxa"/>
          </w:tcPr>
          <w:p w14:paraId="627F6B66" w14:textId="7564BBEE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4D4825B5" w14:textId="2FC15C2D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63DB820B" w14:textId="10C17942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2,70</w:t>
            </w:r>
          </w:p>
        </w:tc>
      </w:tr>
      <w:tr w:rsidR="00052D9D" w:rsidRPr="00A30ED4" w14:paraId="0DF777F4" w14:textId="77777777" w:rsidTr="00052D9D">
        <w:tc>
          <w:tcPr>
            <w:tcW w:w="1951" w:type="dxa"/>
          </w:tcPr>
          <w:p w14:paraId="0E4CEE00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3853202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4.S</w:t>
            </w:r>
            <w:proofErr w:type="gramEnd"/>
          </w:p>
        </w:tc>
        <w:tc>
          <w:tcPr>
            <w:tcW w:w="1417" w:type="dxa"/>
          </w:tcPr>
          <w:p w14:paraId="68068F07" w14:textId="59CA8569" w:rsidR="00052D9D" w:rsidRPr="00750C62" w:rsidRDefault="00394B24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3</w:t>
            </w:r>
            <w:r w:rsidR="00052D9D" w:rsidRPr="00394B24">
              <w:t>/1</w:t>
            </w:r>
          </w:p>
        </w:tc>
        <w:tc>
          <w:tcPr>
            <w:tcW w:w="987" w:type="dxa"/>
          </w:tcPr>
          <w:p w14:paraId="5EA9E538" w14:textId="3B1FC372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1554" w:type="dxa"/>
          </w:tcPr>
          <w:p w14:paraId="36CB81D7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840EF8B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2E328A8D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63FA2201" w14:textId="23E98D55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2,25</w:t>
            </w:r>
          </w:p>
        </w:tc>
      </w:tr>
      <w:tr w:rsidR="00052D9D" w:rsidRPr="00A30ED4" w14:paraId="148C58CF" w14:textId="77777777" w:rsidTr="00052D9D">
        <w:tc>
          <w:tcPr>
            <w:tcW w:w="1951" w:type="dxa"/>
          </w:tcPr>
          <w:p w14:paraId="69C17B38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3EA0FA4C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1.SZ</w:t>
            </w:r>
            <w:proofErr w:type="gramEnd"/>
          </w:p>
        </w:tc>
        <w:tc>
          <w:tcPr>
            <w:tcW w:w="1417" w:type="dxa"/>
          </w:tcPr>
          <w:p w14:paraId="40AEFF1D" w14:textId="4100A058" w:rsidR="00052D9D" w:rsidRPr="00750C62" w:rsidRDefault="00394B24" w:rsidP="00394B24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7</w:t>
            </w:r>
            <w:r w:rsidR="00052D9D" w:rsidRPr="00DE61A2">
              <w:t>/</w:t>
            </w:r>
            <w:r w:rsidRPr="00DE61A2">
              <w:t>4</w:t>
            </w:r>
          </w:p>
        </w:tc>
        <w:tc>
          <w:tcPr>
            <w:tcW w:w="987" w:type="dxa"/>
          </w:tcPr>
          <w:p w14:paraId="147DDCA5" w14:textId="358C5207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6</w:t>
            </w:r>
          </w:p>
        </w:tc>
        <w:tc>
          <w:tcPr>
            <w:tcW w:w="1554" w:type="dxa"/>
          </w:tcPr>
          <w:p w14:paraId="3B866901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E7714A5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84" w:type="dxa"/>
          </w:tcPr>
          <w:p w14:paraId="295FCA25" w14:textId="0D3A3301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5ADABCDD" w14:textId="76904B95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1,3</w:t>
            </w:r>
            <w:r w:rsidR="00052D9D">
              <w:t>2</w:t>
            </w:r>
          </w:p>
        </w:tc>
      </w:tr>
      <w:tr w:rsidR="00052D9D" w:rsidRPr="00A30ED4" w14:paraId="4D670B97" w14:textId="77777777" w:rsidTr="00052D9D">
        <w:tc>
          <w:tcPr>
            <w:tcW w:w="1951" w:type="dxa"/>
          </w:tcPr>
          <w:p w14:paraId="6737AD9A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5E0BD3D2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2.SZ</w:t>
            </w:r>
            <w:proofErr w:type="gramEnd"/>
          </w:p>
        </w:tc>
        <w:tc>
          <w:tcPr>
            <w:tcW w:w="1417" w:type="dxa"/>
          </w:tcPr>
          <w:p w14:paraId="06CA0831" w14:textId="39FC2605" w:rsidR="00052D9D" w:rsidRPr="00750C62" w:rsidRDefault="00DE61A2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1</w:t>
            </w:r>
            <w:r w:rsidR="00052D9D" w:rsidRPr="00DE61A2">
              <w:t>/0</w:t>
            </w:r>
          </w:p>
        </w:tc>
        <w:tc>
          <w:tcPr>
            <w:tcW w:w="987" w:type="dxa"/>
          </w:tcPr>
          <w:p w14:paraId="0FA8FEAB" w14:textId="26613D5D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613EA8CE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34" w:type="dxa"/>
          </w:tcPr>
          <w:p w14:paraId="3BDEDA00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84" w:type="dxa"/>
          </w:tcPr>
          <w:p w14:paraId="6F5E12CE" w14:textId="38376918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07045CC1" w14:textId="6DEFEEDA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1,25</w:t>
            </w:r>
          </w:p>
        </w:tc>
      </w:tr>
      <w:tr w:rsidR="00052D9D" w:rsidRPr="00A30ED4" w14:paraId="7EAE7CC6" w14:textId="77777777" w:rsidTr="00052D9D">
        <w:tc>
          <w:tcPr>
            <w:tcW w:w="1951" w:type="dxa"/>
          </w:tcPr>
          <w:p w14:paraId="05347188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47F4216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417" w:type="dxa"/>
          </w:tcPr>
          <w:p w14:paraId="7BB36D8C" w14:textId="77777777" w:rsidR="00052D9D" w:rsidRPr="00750C62" w:rsidRDefault="00052D9D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14:paraId="2D7E85FA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554" w:type="dxa"/>
          </w:tcPr>
          <w:p w14:paraId="69E693D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134" w:type="dxa"/>
          </w:tcPr>
          <w:p w14:paraId="4DC3B9DD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184" w:type="dxa"/>
          </w:tcPr>
          <w:p w14:paraId="68BE23AE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971" w:type="dxa"/>
          </w:tcPr>
          <w:p w14:paraId="616BC697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</w:tr>
      <w:tr w:rsidR="00052D9D" w:rsidRPr="00A30ED4" w14:paraId="5ED08CD8" w14:textId="77777777" w:rsidTr="00052D9D">
        <w:tc>
          <w:tcPr>
            <w:tcW w:w="1951" w:type="dxa"/>
          </w:tcPr>
          <w:p w14:paraId="06F5A3AE" w14:textId="77777777" w:rsidR="00052D9D" w:rsidRPr="009C6090" w:rsidRDefault="00052D9D" w:rsidP="00052D9D">
            <w:pPr>
              <w:tabs>
                <w:tab w:val="left" w:pos="5700"/>
              </w:tabs>
              <w:jc w:val="center"/>
            </w:pPr>
            <w:r w:rsidRPr="009C6090">
              <w:t>82-41-M/17</w:t>
            </w:r>
          </w:p>
        </w:tc>
        <w:tc>
          <w:tcPr>
            <w:tcW w:w="846" w:type="dxa"/>
          </w:tcPr>
          <w:p w14:paraId="1895057B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1.M</w:t>
            </w:r>
            <w:proofErr w:type="gramEnd"/>
          </w:p>
        </w:tc>
        <w:tc>
          <w:tcPr>
            <w:tcW w:w="1417" w:type="dxa"/>
          </w:tcPr>
          <w:p w14:paraId="28000D29" w14:textId="7F07A0CE" w:rsidR="00052D9D" w:rsidRPr="00DE61A2" w:rsidRDefault="00DE61A2" w:rsidP="00052D9D">
            <w:pPr>
              <w:tabs>
                <w:tab w:val="left" w:pos="5700"/>
              </w:tabs>
              <w:jc w:val="center"/>
            </w:pPr>
            <w:r w:rsidRPr="00DE61A2">
              <w:t>13</w:t>
            </w:r>
            <w:r w:rsidR="00052D9D" w:rsidRPr="00DE61A2">
              <w:t>/3</w:t>
            </w:r>
          </w:p>
        </w:tc>
        <w:tc>
          <w:tcPr>
            <w:tcW w:w="987" w:type="dxa"/>
          </w:tcPr>
          <w:p w14:paraId="2505B0B1" w14:textId="4B599908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15</w:t>
            </w:r>
          </w:p>
        </w:tc>
        <w:tc>
          <w:tcPr>
            <w:tcW w:w="1554" w:type="dxa"/>
          </w:tcPr>
          <w:p w14:paraId="66584520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360B9C2" w14:textId="56817E84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10C33F37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2D5CDE80" w14:textId="1F0F4D9B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1,86</w:t>
            </w:r>
          </w:p>
        </w:tc>
      </w:tr>
      <w:tr w:rsidR="00052D9D" w:rsidRPr="00A30ED4" w14:paraId="355C50ED" w14:textId="77777777" w:rsidTr="00052D9D">
        <w:tc>
          <w:tcPr>
            <w:tcW w:w="1951" w:type="dxa"/>
          </w:tcPr>
          <w:p w14:paraId="01B82B17" w14:textId="77777777" w:rsidR="00052D9D" w:rsidRPr="00B625DC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B625DC">
              <w:rPr>
                <w:b/>
              </w:rPr>
              <w:t>Multimediální</w:t>
            </w:r>
          </w:p>
        </w:tc>
        <w:tc>
          <w:tcPr>
            <w:tcW w:w="846" w:type="dxa"/>
          </w:tcPr>
          <w:p w14:paraId="1159C50F" w14:textId="3C6910D2" w:rsidR="00052D9D" w:rsidRPr="00A30ED4" w:rsidRDefault="00CC4352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2.M</w:t>
            </w:r>
            <w:proofErr w:type="gramEnd"/>
          </w:p>
        </w:tc>
        <w:tc>
          <w:tcPr>
            <w:tcW w:w="1417" w:type="dxa"/>
          </w:tcPr>
          <w:p w14:paraId="3BE990AA" w14:textId="103AE1DF" w:rsidR="00052D9D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8</w:t>
            </w:r>
            <w:r w:rsidR="00052D9D" w:rsidRPr="00DE61A2">
              <w:t>/</w:t>
            </w:r>
            <w:r w:rsidRPr="00DE61A2">
              <w:t>2</w:t>
            </w:r>
          </w:p>
        </w:tc>
        <w:tc>
          <w:tcPr>
            <w:tcW w:w="987" w:type="dxa"/>
          </w:tcPr>
          <w:p w14:paraId="0A5FADCA" w14:textId="5E5B64AD" w:rsidR="00052D9D" w:rsidRDefault="00CC4352" w:rsidP="00052D9D">
            <w:pPr>
              <w:tabs>
                <w:tab w:val="left" w:pos="5700"/>
              </w:tabs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139AE4AB" w14:textId="7409FEEF" w:rsidR="00052D9D" w:rsidRDefault="00CC4352" w:rsidP="00052D9D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8433622" w14:textId="77777777" w:rsidR="00052D9D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0580912B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304DD7CB" w14:textId="24A7C1C2" w:rsidR="00052D9D" w:rsidRDefault="00CC4352" w:rsidP="00052D9D">
            <w:pPr>
              <w:tabs>
                <w:tab w:val="left" w:pos="5700"/>
              </w:tabs>
              <w:jc w:val="center"/>
            </w:pPr>
            <w:r>
              <w:t>1,9</w:t>
            </w:r>
            <w:r w:rsidR="00052D9D">
              <w:t>5</w:t>
            </w:r>
          </w:p>
        </w:tc>
      </w:tr>
      <w:tr w:rsidR="00052D9D" w:rsidRPr="00A30ED4" w14:paraId="59544D4B" w14:textId="77777777" w:rsidTr="00052D9D">
        <w:tc>
          <w:tcPr>
            <w:tcW w:w="1951" w:type="dxa"/>
          </w:tcPr>
          <w:p w14:paraId="31996732" w14:textId="77777777" w:rsidR="00052D9D" w:rsidRPr="00B625DC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B625DC">
              <w:rPr>
                <w:b/>
              </w:rPr>
              <w:t>tvorba</w:t>
            </w:r>
          </w:p>
        </w:tc>
        <w:tc>
          <w:tcPr>
            <w:tcW w:w="846" w:type="dxa"/>
          </w:tcPr>
          <w:p w14:paraId="6518AD7F" w14:textId="774C7DA6" w:rsidR="00052D9D" w:rsidRPr="00A30ED4" w:rsidRDefault="00CC4352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3</w:t>
            </w:r>
            <w:r w:rsidR="00052D9D" w:rsidRPr="00A30ED4">
              <w:t>.M</w:t>
            </w:r>
            <w:proofErr w:type="gramEnd"/>
          </w:p>
        </w:tc>
        <w:tc>
          <w:tcPr>
            <w:tcW w:w="1417" w:type="dxa"/>
          </w:tcPr>
          <w:p w14:paraId="7EC4D426" w14:textId="77777777" w:rsidR="00052D9D" w:rsidRPr="00750C62" w:rsidRDefault="00052D9D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7/4</w:t>
            </w:r>
          </w:p>
        </w:tc>
        <w:tc>
          <w:tcPr>
            <w:tcW w:w="987" w:type="dxa"/>
          </w:tcPr>
          <w:p w14:paraId="600BAF09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10</w:t>
            </w:r>
          </w:p>
        </w:tc>
        <w:tc>
          <w:tcPr>
            <w:tcW w:w="1554" w:type="dxa"/>
          </w:tcPr>
          <w:p w14:paraId="3B46E894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1</w:t>
            </w:r>
          </w:p>
        </w:tc>
        <w:tc>
          <w:tcPr>
            <w:tcW w:w="1134" w:type="dxa"/>
          </w:tcPr>
          <w:p w14:paraId="2A55365B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22130A91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71" w:type="dxa"/>
          </w:tcPr>
          <w:p w14:paraId="4F89176B" w14:textId="7FE0C7A2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2,17</w:t>
            </w:r>
          </w:p>
        </w:tc>
      </w:tr>
      <w:tr w:rsidR="00052D9D" w:rsidRPr="00A30ED4" w14:paraId="72BF90BD" w14:textId="77777777" w:rsidTr="00052D9D">
        <w:tc>
          <w:tcPr>
            <w:tcW w:w="1951" w:type="dxa"/>
          </w:tcPr>
          <w:p w14:paraId="122625E4" w14:textId="77777777" w:rsidR="00052D9D" w:rsidRPr="00A30ED4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C886807" w14:textId="00A13064" w:rsidR="00052D9D" w:rsidRPr="00A30ED4" w:rsidRDefault="00CC4352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4</w:t>
            </w:r>
            <w:r w:rsidR="00052D9D" w:rsidRPr="00A30ED4">
              <w:t>.M</w:t>
            </w:r>
            <w:proofErr w:type="gramEnd"/>
          </w:p>
        </w:tc>
        <w:tc>
          <w:tcPr>
            <w:tcW w:w="1417" w:type="dxa"/>
          </w:tcPr>
          <w:p w14:paraId="780BCA54" w14:textId="1ACBCA91" w:rsidR="00052D9D" w:rsidRPr="00750C62" w:rsidRDefault="00DE61A2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3</w:t>
            </w:r>
            <w:r w:rsidR="00052D9D" w:rsidRPr="00DE61A2">
              <w:t>/1</w:t>
            </w:r>
          </w:p>
        </w:tc>
        <w:tc>
          <w:tcPr>
            <w:tcW w:w="987" w:type="dxa"/>
          </w:tcPr>
          <w:p w14:paraId="775DE708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554" w:type="dxa"/>
          </w:tcPr>
          <w:p w14:paraId="68751B1C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1</w:t>
            </w:r>
          </w:p>
        </w:tc>
        <w:tc>
          <w:tcPr>
            <w:tcW w:w="1134" w:type="dxa"/>
          </w:tcPr>
          <w:p w14:paraId="6F9DEF17" w14:textId="7766168E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18EA311B" w14:textId="30D8F707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6B6A9413" w14:textId="5CF5DEF6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2,22</w:t>
            </w:r>
          </w:p>
        </w:tc>
      </w:tr>
      <w:tr w:rsidR="00052D9D" w:rsidRPr="00A30ED4" w14:paraId="718380AD" w14:textId="77777777" w:rsidTr="00052D9D">
        <w:tc>
          <w:tcPr>
            <w:tcW w:w="1951" w:type="dxa"/>
          </w:tcPr>
          <w:p w14:paraId="3A209BF8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100C55EF" w14:textId="30779C37" w:rsidR="00052D9D" w:rsidRPr="00A30ED4" w:rsidRDefault="00CC4352" w:rsidP="00052D9D">
            <w:pPr>
              <w:tabs>
                <w:tab w:val="left" w:pos="5700"/>
              </w:tabs>
              <w:jc w:val="center"/>
            </w:pPr>
            <w:proofErr w:type="gramStart"/>
            <w:r>
              <w:t>1.MZ</w:t>
            </w:r>
            <w:proofErr w:type="gramEnd"/>
          </w:p>
        </w:tc>
        <w:tc>
          <w:tcPr>
            <w:tcW w:w="1417" w:type="dxa"/>
          </w:tcPr>
          <w:p w14:paraId="44496753" w14:textId="2A65D7F2" w:rsidR="00052D9D" w:rsidRPr="00750C62" w:rsidRDefault="00CC4352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0/1</w:t>
            </w:r>
          </w:p>
        </w:tc>
        <w:tc>
          <w:tcPr>
            <w:tcW w:w="987" w:type="dxa"/>
          </w:tcPr>
          <w:p w14:paraId="4F0DA927" w14:textId="68F0EC50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5A1F1A61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134" w:type="dxa"/>
          </w:tcPr>
          <w:p w14:paraId="7643D393" w14:textId="6059D1AF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184" w:type="dxa"/>
          </w:tcPr>
          <w:p w14:paraId="2318B487" w14:textId="619555B7" w:rsidR="00052D9D" w:rsidRPr="00A30ED4" w:rsidRDefault="00720AB1" w:rsidP="00052D9D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71" w:type="dxa"/>
          </w:tcPr>
          <w:p w14:paraId="05D257EB" w14:textId="0888C366" w:rsidR="00052D9D" w:rsidRPr="00A30ED4" w:rsidRDefault="00CC4352" w:rsidP="00052D9D">
            <w:pPr>
              <w:tabs>
                <w:tab w:val="left" w:pos="5700"/>
              </w:tabs>
              <w:jc w:val="center"/>
            </w:pPr>
            <w:r>
              <w:t>1,</w:t>
            </w:r>
            <w:r w:rsidR="00052D9D">
              <w:t>7</w:t>
            </w:r>
            <w:r>
              <w:t>5</w:t>
            </w:r>
          </w:p>
        </w:tc>
      </w:tr>
      <w:tr w:rsidR="00052D9D" w:rsidRPr="00A30ED4" w14:paraId="47B417D4" w14:textId="77777777" w:rsidTr="00052D9D">
        <w:tc>
          <w:tcPr>
            <w:tcW w:w="1951" w:type="dxa"/>
          </w:tcPr>
          <w:p w14:paraId="5CEC506D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846" w:type="dxa"/>
          </w:tcPr>
          <w:p w14:paraId="70D64ED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417" w:type="dxa"/>
          </w:tcPr>
          <w:p w14:paraId="689CA2B7" w14:textId="77777777" w:rsidR="00052D9D" w:rsidRPr="00750C62" w:rsidRDefault="00052D9D" w:rsidP="00052D9D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14:paraId="5C1B4149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554" w:type="dxa"/>
          </w:tcPr>
          <w:p w14:paraId="1CA4828F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134" w:type="dxa"/>
          </w:tcPr>
          <w:p w14:paraId="6E317725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1184" w:type="dxa"/>
          </w:tcPr>
          <w:p w14:paraId="7AB4C66A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  <w:tc>
          <w:tcPr>
            <w:tcW w:w="971" w:type="dxa"/>
          </w:tcPr>
          <w:p w14:paraId="042CDA01" w14:textId="77777777" w:rsidR="00052D9D" w:rsidRPr="00A30ED4" w:rsidRDefault="00052D9D" w:rsidP="00052D9D">
            <w:pPr>
              <w:tabs>
                <w:tab w:val="left" w:pos="5700"/>
              </w:tabs>
              <w:jc w:val="center"/>
            </w:pPr>
          </w:p>
        </w:tc>
      </w:tr>
      <w:tr w:rsidR="00052D9D" w:rsidRPr="00A30ED4" w14:paraId="43EC90B9" w14:textId="77777777" w:rsidTr="00052D9D">
        <w:tc>
          <w:tcPr>
            <w:tcW w:w="1951" w:type="dxa"/>
          </w:tcPr>
          <w:p w14:paraId="6302F415" w14:textId="77777777" w:rsidR="00052D9D" w:rsidRPr="00163FDA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163FDA">
              <w:rPr>
                <w:b/>
              </w:rPr>
              <w:t>Celkem</w:t>
            </w:r>
          </w:p>
        </w:tc>
        <w:tc>
          <w:tcPr>
            <w:tcW w:w="846" w:type="dxa"/>
          </w:tcPr>
          <w:p w14:paraId="035AC231" w14:textId="4318A30E" w:rsidR="00052D9D" w:rsidRPr="00922BDC" w:rsidRDefault="00CC4352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19 tříd</w:t>
            </w:r>
          </w:p>
        </w:tc>
        <w:tc>
          <w:tcPr>
            <w:tcW w:w="1417" w:type="dxa"/>
          </w:tcPr>
          <w:p w14:paraId="4BD88F3E" w14:textId="6C597FBE" w:rsidR="00052D9D" w:rsidRPr="00750C62" w:rsidRDefault="00DE61A2" w:rsidP="00DE61A2">
            <w:pPr>
              <w:tabs>
                <w:tab w:val="left" w:pos="5700"/>
              </w:tabs>
              <w:jc w:val="center"/>
              <w:rPr>
                <w:b/>
                <w:highlight w:val="yellow"/>
              </w:rPr>
            </w:pPr>
            <w:r w:rsidRPr="00DE61A2">
              <w:rPr>
                <w:b/>
              </w:rPr>
              <w:t>79</w:t>
            </w:r>
            <w:r w:rsidR="00052D9D" w:rsidRPr="00DE61A2">
              <w:rPr>
                <w:b/>
              </w:rPr>
              <w:t>/27</w:t>
            </w:r>
          </w:p>
        </w:tc>
        <w:tc>
          <w:tcPr>
            <w:tcW w:w="987" w:type="dxa"/>
          </w:tcPr>
          <w:p w14:paraId="4DFC1544" w14:textId="4E3BD04A" w:rsidR="00052D9D" w:rsidRPr="00A30ED4" w:rsidRDefault="00CC4352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554" w:type="dxa"/>
          </w:tcPr>
          <w:p w14:paraId="5AC8A014" w14:textId="10C943D8" w:rsidR="00052D9D" w:rsidRPr="00A30ED4" w:rsidRDefault="00CC4352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14:paraId="5DB1F8F4" w14:textId="32B9FC2C" w:rsidR="00052D9D" w:rsidRPr="00A30ED4" w:rsidRDefault="00CC4352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4" w:type="dxa"/>
          </w:tcPr>
          <w:p w14:paraId="0FA892BE" w14:textId="2AD169DC" w:rsidR="00052D9D" w:rsidRPr="00A30ED4" w:rsidRDefault="00CC4352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dxa"/>
          </w:tcPr>
          <w:p w14:paraId="51123E4A" w14:textId="2EDB6A48" w:rsidR="00052D9D" w:rsidRPr="00812210" w:rsidRDefault="00CC4352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052D9D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</w:tr>
    </w:tbl>
    <w:p w14:paraId="6578DC00" w14:textId="77777777" w:rsidR="00052D9D" w:rsidRPr="00A30ED4" w:rsidRDefault="00052D9D" w:rsidP="00052D9D">
      <w:pPr>
        <w:tabs>
          <w:tab w:val="left" w:pos="5700"/>
        </w:tabs>
      </w:pPr>
    </w:p>
    <w:p w14:paraId="1BB23CBB" w14:textId="7717A745" w:rsidR="00052D9D" w:rsidRDefault="00052D9D" w:rsidP="00052D9D"/>
    <w:p w14:paraId="6CD9A052" w14:textId="0FF56E0A" w:rsidR="00052D9D" w:rsidRDefault="00052D9D" w:rsidP="00052D9D"/>
    <w:p w14:paraId="558B364C" w14:textId="46551731" w:rsidR="00052D9D" w:rsidRDefault="00052D9D" w:rsidP="00052D9D"/>
    <w:p w14:paraId="49678479" w14:textId="11D0F1D5" w:rsidR="00052D9D" w:rsidRDefault="00052D9D" w:rsidP="00052D9D"/>
    <w:p w14:paraId="17DA42EF" w14:textId="7676A312" w:rsidR="00052D9D" w:rsidRDefault="00052D9D" w:rsidP="00052D9D"/>
    <w:p w14:paraId="32181669" w14:textId="28F20D24" w:rsidR="00052D9D" w:rsidRPr="00CC4352" w:rsidRDefault="00052D9D" w:rsidP="00052D9D">
      <w:pPr>
        <w:rPr>
          <w:rFonts w:ascii="Times New Roman" w:hAnsi="Times New Roman" w:cs="Times New Roman"/>
          <w:sz w:val="24"/>
          <w:szCs w:val="24"/>
        </w:rPr>
      </w:pPr>
      <w:r w:rsidRPr="00262A2E">
        <w:rPr>
          <w:rFonts w:ascii="Times New Roman" w:hAnsi="Times New Roman" w:cs="Times New Roman"/>
          <w:b/>
          <w:sz w:val="24"/>
          <w:szCs w:val="24"/>
        </w:rPr>
        <w:lastRenderedPageBreak/>
        <w:t>2. pololetí</w:t>
      </w:r>
      <w:r w:rsidR="00CC4352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tbl>
      <w:tblPr>
        <w:tblStyle w:val="Mkatabulky"/>
        <w:tblW w:w="10099" w:type="dxa"/>
        <w:tblLayout w:type="fixed"/>
        <w:tblLook w:val="04A0" w:firstRow="1" w:lastRow="0" w:firstColumn="1" w:lastColumn="0" w:noHBand="0" w:noVBand="1"/>
      </w:tblPr>
      <w:tblGrid>
        <w:gridCol w:w="1951"/>
        <w:gridCol w:w="738"/>
        <w:gridCol w:w="1388"/>
        <w:gridCol w:w="984"/>
        <w:gridCol w:w="1483"/>
        <w:gridCol w:w="1221"/>
        <w:gridCol w:w="1342"/>
        <w:gridCol w:w="992"/>
      </w:tblGrid>
      <w:tr w:rsidR="00052D9D" w:rsidRPr="00382FD0" w14:paraId="3438338F" w14:textId="77777777" w:rsidTr="00B54BEB">
        <w:tc>
          <w:tcPr>
            <w:tcW w:w="1951" w:type="dxa"/>
          </w:tcPr>
          <w:p w14:paraId="61207D81" w14:textId="77777777" w:rsidR="00052D9D" w:rsidRPr="00CA6B9E" w:rsidRDefault="00052D9D" w:rsidP="00052D9D">
            <w:pPr>
              <w:tabs>
                <w:tab w:val="left" w:pos="5700"/>
              </w:tabs>
              <w:jc w:val="center"/>
              <w:rPr>
                <w:b/>
              </w:rPr>
            </w:pPr>
            <w:r w:rsidRPr="00CA6B9E">
              <w:rPr>
                <w:b/>
              </w:rPr>
              <w:t>Studijní obor</w:t>
            </w:r>
          </w:p>
        </w:tc>
        <w:tc>
          <w:tcPr>
            <w:tcW w:w="738" w:type="dxa"/>
          </w:tcPr>
          <w:p w14:paraId="367BA304" w14:textId="77777777" w:rsidR="00052D9D" w:rsidRPr="00CA6B9E" w:rsidRDefault="00052D9D" w:rsidP="00052D9D">
            <w:pPr>
              <w:tabs>
                <w:tab w:val="left" w:pos="5700"/>
              </w:tabs>
              <w:rPr>
                <w:b/>
                <w:sz w:val="20"/>
                <w:szCs w:val="20"/>
              </w:rPr>
            </w:pPr>
            <w:r w:rsidRPr="00CA6B9E"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388" w:type="dxa"/>
          </w:tcPr>
          <w:p w14:paraId="4029B289" w14:textId="77777777" w:rsidR="00052D9D" w:rsidRPr="00382FD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382FD0">
              <w:rPr>
                <w:b/>
                <w:sz w:val="20"/>
                <w:szCs w:val="20"/>
              </w:rPr>
              <w:t>Počet</w:t>
            </w:r>
          </w:p>
          <w:p w14:paraId="1AB302B2" w14:textId="77777777" w:rsidR="00052D9D" w:rsidRPr="00382FD0" w:rsidRDefault="00052D9D" w:rsidP="00052D9D">
            <w:pPr>
              <w:tabs>
                <w:tab w:val="left" w:pos="5700"/>
              </w:tabs>
              <w:jc w:val="center"/>
              <w:rPr>
                <w:b/>
                <w:sz w:val="20"/>
                <w:szCs w:val="20"/>
              </w:rPr>
            </w:pPr>
            <w:r w:rsidRPr="00382FD0">
              <w:rPr>
                <w:b/>
                <w:sz w:val="20"/>
                <w:szCs w:val="20"/>
              </w:rPr>
              <w:t>dívek/chlapců</w:t>
            </w:r>
          </w:p>
        </w:tc>
        <w:tc>
          <w:tcPr>
            <w:tcW w:w="984" w:type="dxa"/>
          </w:tcPr>
          <w:p w14:paraId="607B20BB" w14:textId="77777777" w:rsidR="00052D9D" w:rsidRPr="00382FD0" w:rsidRDefault="00052D9D" w:rsidP="00052D9D">
            <w:pPr>
              <w:tabs>
                <w:tab w:val="left" w:pos="5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Prospěli</w:t>
            </w:r>
          </w:p>
        </w:tc>
        <w:tc>
          <w:tcPr>
            <w:tcW w:w="1483" w:type="dxa"/>
          </w:tcPr>
          <w:p w14:paraId="6EA39D5E" w14:textId="77777777" w:rsidR="00052D9D" w:rsidRPr="00382FD0" w:rsidRDefault="00052D9D" w:rsidP="00052D9D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S vyznamenáním</w:t>
            </w:r>
          </w:p>
        </w:tc>
        <w:tc>
          <w:tcPr>
            <w:tcW w:w="1221" w:type="dxa"/>
          </w:tcPr>
          <w:p w14:paraId="15D90D85" w14:textId="77777777" w:rsidR="00052D9D" w:rsidRPr="00382FD0" w:rsidRDefault="00052D9D" w:rsidP="00052D9D">
            <w:pPr>
              <w:tabs>
                <w:tab w:val="left" w:pos="5700"/>
              </w:tabs>
              <w:rPr>
                <w:b/>
                <w:sz w:val="20"/>
                <w:szCs w:val="20"/>
              </w:rPr>
            </w:pPr>
            <w:r w:rsidRPr="00382FD0">
              <w:rPr>
                <w:b/>
                <w:sz w:val="20"/>
                <w:szCs w:val="20"/>
              </w:rPr>
              <w:t>Neprospěl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42" w:type="dxa"/>
          </w:tcPr>
          <w:p w14:paraId="42E87039" w14:textId="77777777" w:rsidR="00052D9D" w:rsidRPr="00CA6B9E" w:rsidRDefault="00052D9D" w:rsidP="00052D9D">
            <w:pPr>
              <w:tabs>
                <w:tab w:val="left" w:pos="5700"/>
              </w:tabs>
              <w:rPr>
                <w:b/>
                <w:sz w:val="28"/>
                <w:szCs w:val="28"/>
                <w:vertAlign w:val="subscript"/>
              </w:rPr>
            </w:pPr>
            <w:r w:rsidRPr="00CA6B9E">
              <w:rPr>
                <w:b/>
                <w:sz w:val="28"/>
                <w:szCs w:val="28"/>
                <w:vertAlign w:val="subscript"/>
              </w:rPr>
              <w:t>Neho</w:t>
            </w:r>
            <w:r>
              <w:rPr>
                <w:b/>
                <w:sz w:val="28"/>
                <w:szCs w:val="28"/>
                <w:vertAlign w:val="subscript"/>
              </w:rPr>
              <w:t>d</w:t>
            </w:r>
            <w:r w:rsidRPr="00CA6B9E">
              <w:rPr>
                <w:b/>
                <w:sz w:val="28"/>
                <w:szCs w:val="28"/>
                <w:vertAlign w:val="subscript"/>
              </w:rPr>
              <w:t>noceni</w:t>
            </w:r>
          </w:p>
        </w:tc>
        <w:tc>
          <w:tcPr>
            <w:tcW w:w="992" w:type="dxa"/>
          </w:tcPr>
          <w:p w14:paraId="6A260A6E" w14:textId="77777777" w:rsidR="00052D9D" w:rsidRPr="00382FD0" w:rsidRDefault="00052D9D" w:rsidP="00052D9D">
            <w:pPr>
              <w:tabs>
                <w:tab w:val="left" w:pos="5700"/>
              </w:tabs>
              <w:rPr>
                <w:b/>
                <w:sz w:val="20"/>
                <w:szCs w:val="20"/>
              </w:rPr>
            </w:pPr>
            <w:r w:rsidRPr="00382FD0">
              <w:rPr>
                <w:b/>
                <w:sz w:val="20"/>
                <w:szCs w:val="20"/>
              </w:rPr>
              <w:t>Studijní</w:t>
            </w:r>
          </w:p>
          <w:p w14:paraId="506B01FD" w14:textId="77777777" w:rsidR="00052D9D" w:rsidRPr="00382FD0" w:rsidRDefault="00052D9D" w:rsidP="00052D9D">
            <w:pPr>
              <w:tabs>
                <w:tab w:val="left" w:pos="5700"/>
              </w:tabs>
              <w:rPr>
                <w:b/>
                <w:sz w:val="20"/>
                <w:szCs w:val="20"/>
              </w:rPr>
            </w:pPr>
            <w:r w:rsidRPr="00382FD0">
              <w:rPr>
                <w:b/>
                <w:sz w:val="20"/>
                <w:szCs w:val="20"/>
              </w:rPr>
              <w:t>průměr</w:t>
            </w:r>
          </w:p>
        </w:tc>
      </w:tr>
      <w:tr w:rsidR="00DE61A2" w:rsidRPr="00CA6B9E" w14:paraId="4B885046" w14:textId="77777777" w:rsidTr="00B54BEB">
        <w:tc>
          <w:tcPr>
            <w:tcW w:w="1951" w:type="dxa"/>
          </w:tcPr>
          <w:p w14:paraId="6B1EB6F5" w14:textId="77777777" w:rsidR="00DE61A2" w:rsidRPr="0049001B" w:rsidRDefault="00DE61A2" w:rsidP="00DE61A2">
            <w:pPr>
              <w:tabs>
                <w:tab w:val="left" w:pos="5700"/>
              </w:tabs>
              <w:jc w:val="center"/>
            </w:pPr>
            <w:r w:rsidRPr="0049001B">
              <w:t>82-41-M/06</w:t>
            </w:r>
          </w:p>
        </w:tc>
        <w:tc>
          <w:tcPr>
            <w:tcW w:w="738" w:type="dxa"/>
          </w:tcPr>
          <w:p w14:paraId="145DD62F" w14:textId="4B695025" w:rsidR="00DE61A2" w:rsidRPr="00CA6B9E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101D34">
              <w:t>1.A</w:t>
            </w:r>
            <w:proofErr w:type="gramEnd"/>
          </w:p>
        </w:tc>
        <w:tc>
          <w:tcPr>
            <w:tcW w:w="1388" w:type="dxa"/>
          </w:tcPr>
          <w:p w14:paraId="6EEE823E" w14:textId="3EE13BD4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7</w:t>
            </w:r>
            <w:r w:rsidRPr="00394B24">
              <w:t>/</w:t>
            </w:r>
            <w:r>
              <w:t>2</w:t>
            </w:r>
          </w:p>
        </w:tc>
        <w:tc>
          <w:tcPr>
            <w:tcW w:w="984" w:type="dxa"/>
          </w:tcPr>
          <w:p w14:paraId="4F077511" w14:textId="0D5503A3" w:rsidR="00DE61A2" w:rsidRPr="00CA6B9E" w:rsidRDefault="00DE61A2" w:rsidP="00DE61A2">
            <w:pPr>
              <w:tabs>
                <w:tab w:val="left" w:pos="5700"/>
              </w:tabs>
              <w:jc w:val="center"/>
            </w:pPr>
            <w:r>
              <w:t>8</w:t>
            </w:r>
          </w:p>
        </w:tc>
        <w:tc>
          <w:tcPr>
            <w:tcW w:w="1483" w:type="dxa"/>
          </w:tcPr>
          <w:p w14:paraId="6C22E06B" w14:textId="2D066DDD" w:rsidR="00DE61A2" w:rsidRPr="00B54BEB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221" w:type="dxa"/>
          </w:tcPr>
          <w:p w14:paraId="11086182" w14:textId="77777777" w:rsidR="00DE61A2" w:rsidRPr="00CA6B9E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09917CCA" w14:textId="77777777" w:rsidR="00DE61A2" w:rsidRPr="00B54BEB" w:rsidRDefault="00DE61A2" w:rsidP="00DE61A2">
            <w:pPr>
              <w:tabs>
                <w:tab w:val="left" w:pos="5700"/>
              </w:tabs>
              <w:jc w:val="center"/>
            </w:pPr>
            <w:r w:rsidRPr="00B54BEB">
              <w:t>0</w:t>
            </w:r>
          </w:p>
        </w:tc>
        <w:tc>
          <w:tcPr>
            <w:tcW w:w="992" w:type="dxa"/>
          </w:tcPr>
          <w:p w14:paraId="2D6D0C94" w14:textId="3F2E8598" w:rsidR="00DE61A2" w:rsidRPr="00CA6B9E" w:rsidRDefault="00DE61A2" w:rsidP="00DE61A2">
            <w:pPr>
              <w:tabs>
                <w:tab w:val="left" w:pos="5700"/>
              </w:tabs>
              <w:jc w:val="center"/>
            </w:pPr>
            <w:r>
              <w:t>1,91</w:t>
            </w:r>
          </w:p>
        </w:tc>
      </w:tr>
      <w:tr w:rsidR="00DE61A2" w:rsidRPr="00A30ED4" w14:paraId="663FECB4" w14:textId="77777777" w:rsidTr="00B54BEB">
        <w:tc>
          <w:tcPr>
            <w:tcW w:w="1951" w:type="dxa"/>
          </w:tcPr>
          <w:p w14:paraId="477C6459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Výtvarné</w:t>
            </w:r>
          </w:p>
        </w:tc>
        <w:tc>
          <w:tcPr>
            <w:tcW w:w="738" w:type="dxa"/>
          </w:tcPr>
          <w:p w14:paraId="0A2278C9" w14:textId="4FE62F7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2.A</w:t>
            </w:r>
            <w:proofErr w:type="gramEnd"/>
          </w:p>
        </w:tc>
        <w:tc>
          <w:tcPr>
            <w:tcW w:w="1388" w:type="dxa"/>
          </w:tcPr>
          <w:p w14:paraId="67807150" w14:textId="61C10889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3</w:t>
            </w:r>
            <w:r w:rsidRPr="00394B24">
              <w:t>/</w:t>
            </w:r>
            <w:r>
              <w:t>2</w:t>
            </w:r>
          </w:p>
        </w:tc>
        <w:tc>
          <w:tcPr>
            <w:tcW w:w="984" w:type="dxa"/>
          </w:tcPr>
          <w:p w14:paraId="4587F00A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1483" w:type="dxa"/>
          </w:tcPr>
          <w:p w14:paraId="0B1091A4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221" w:type="dxa"/>
          </w:tcPr>
          <w:p w14:paraId="15B00A89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1D90E7F6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92" w:type="dxa"/>
          </w:tcPr>
          <w:p w14:paraId="5B1F9910" w14:textId="03D513F9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2,07</w:t>
            </w:r>
          </w:p>
        </w:tc>
      </w:tr>
      <w:tr w:rsidR="00DE61A2" w:rsidRPr="00A30ED4" w14:paraId="169BD11B" w14:textId="77777777" w:rsidTr="00B54BEB">
        <w:tc>
          <w:tcPr>
            <w:tcW w:w="1951" w:type="dxa"/>
          </w:tcPr>
          <w:p w14:paraId="3D6892D4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zpracování kovů</w:t>
            </w:r>
          </w:p>
        </w:tc>
        <w:tc>
          <w:tcPr>
            <w:tcW w:w="738" w:type="dxa"/>
          </w:tcPr>
          <w:p w14:paraId="6FD595E5" w14:textId="2C3EA8CF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3.A</w:t>
            </w:r>
            <w:proofErr w:type="gramEnd"/>
          </w:p>
        </w:tc>
        <w:tc>
          <w:tcPr>
            <w:tcW w:w="1388" w:type="dxa"/>
          </w:tcPr>
          <w:p w14:paraId="6FE46BF3" w14:textId="457150E0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4</w:t>
            </w:r>
            <w:r w:rsidRPr="00394B24">
              <w:t>/</w:t>
            </w:r>
            <w:r>
              <w:t>1</w:t>
            </w:r>
          </w:p>
        </w:tc>
        <w:tc>
          <w:tcPr>
            <w:tcW w:w="984" w:type="dxa"/>
          </w:tcPr>
          <w:p w14:paraId="290E2990" w14:textId="58843A08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1483" w:type="dxa"/>
          </w:tcPr>
          <w:p w14:paraId="1F5D3C87" w14:textId="654CD8BA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221" w:type="dxa"/>
          </w:tcPr>
          <w:p w14:paraId="56E7B7E5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1286B685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92" w:type="dxa"/>
          </w:tcPr>
          <w:p w14:paraId="5514B620" w14:textId="7B442486" w:rsidR="00DE61A2" w:rsidRPr="00A30ED4" w:rsidRDefault="00DE61A2" w:rsidP="00DE61A2">
            <w:pPr>
              <w:tabs>
                <w:tab w:val="left" w:pos="5700"/>
              </w:tabs>
            </w:pPr>
            <w:r>
              <w:t xml:space="preserve">    2,29</w:t>
            </w:r>
          </w:p>
        </w:tc>
      </w:tr>
      <w:tr w:rsidR="00DE61A2" w:rsidRPr="00A30ED4" w14:paraId="39323B33" w14:textId="77777777" w:rsidTr="00B54BEB">
        <w:tc>
          <w:tcPr>
            <w:tcW w:w="1951" w:type="dxa"/>
          </w:tcPr>
          <w:p w14:paraId="72B1A65D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a drahých kamenů</w:t>
            </w:r>
          </w:p>
        </w:tc>
        <w:tc>
          <w:tcPr>
            <w:tcW w:w="738" w:type="dxa"/>
          </w:tcPr>
          <w:p w14:paraId="24482869" w14:textId="5377C622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4.A</w:t>
            </w:r>
            <w:proofErr w:type="gramEnd"/>
          </w:p>
        </w:tc>
        <w:tc>
          <w:tcPr>
            <w:tcW w:w="1388" w:type="dxa"/>
          </w:tcPr>
          <w:p w14:paraId="7F4309E6" w14:textId="27388ACD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5/0</w:t>
            </w:r>
          </w:p>
        </w:tc>
        <w:tc>
          <w:tcPr>
            <w:tcW w:w="984" w:type="dxa"/>
          </w:tcPr>
          <w:p w14:paraId="49DFC0E1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27F74930" w14:textId="79EFEE26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21" w:type="dxa"/>
          </w:tcPr>
          <w:p w14:paraId="54BF7AEC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50DB8A52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92" w:type="dxa"/>
          </w:tcPr>
          <w:p w14:paraId="11565CC9" w14:textId="0FF02B3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1,93</w:t>
            </w:r>
          </w:p>
        </w:tc>
      </w:tr>
      <w:tr w:rsidR="00DE61A2" w:rsidRPr="00A30ED4" w14:paraId="0AF685AA" w14:textId="77777777" w:rsidTr="00B54BEB">
        <w:tc>
          <w:tcPr>
            <w:tcW w:w="1951" w:type="dxa"/>
          </w:tcPr>
          <w:p w14:paraId="5715E57F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7E122E65" w14:textId="4BA37F20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1.Z</w:t>
            </w:r>
            <w:proofErr w:type="gramEnd"/>
          </w:p>
        </w:tc>
        <w:tc>
          <w:tcPr>
            <w:tcW w:w="1388" w:type="dxa"/>
          </w:tcPr>
          <w:p w14:paraId="1A8AE329" w14:textId="3F31A3C1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3/2</w:t>
            </w:r>
          </w:p>
        </w:tc>
        <w:tc>
          <w:tcPr>
            <w:tcW w:w="984" w:type="dxa"/>
          </w:tcPr>
          <w:p w14:paraId="5D396925" w14:textId="2F752C7F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483" w:type="dxa"/>
          </w:tcPr>
          <w:p w14:paraId="7E8394B1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221" w:type="dxa"/>
          </w:tcPr>
          <w:p w14:paraId="18EC4BDB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3C26C648" w14:textId="2AAD03E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6919B10" w14:textId="306F6C2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1,77</w:t>
            </w:r>
          </w:p>
        </w:tc>
      </w:tr>
      <w:tr w:rsidR="00DE61A2" w:rsidRPr="00A30ED4" w14:paraId="73EC27C2" w14:textId="77777777" w:rsidTr="00B54BEB">
        <w:tc>
          <w:tcPr>
            <w:tcW w:w="1951" w:type="dxa"/>
          </w:tcPr>
          <w:p w14:paraId="2E727DDC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7953361D" w14:textId="5A50D799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2</w:t>
            </w:r>
            <w:r w:rsidRPr="00A30ED4">
              <w:t>.Z</w:t>
            </w:r>
            <w:proofErr w:type="gramEnd"/>
          </w:p>
        </w:tc>
        <w:tc>
          <w:tcPr>
            <w:tcW w:w="1388" w:type="dxa"/>
          </w:tcPr>
          <w:p w14:paraId="084FE489" w14:textId="6E63EF50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1</w:t>
            </w:r>
            <w:r w:rsidRPr="00394B24">
              <w:t>/</w:t>
            </w:r>
            <w:r>
              <w:t>0</w:t>
            </w:r>
          </w:p>
        </w:tc>
        <w:tc>
          <w:tcPr>
            <w:tcW w:w="984" w:type="dxa"/>
          </w:tcPr>
          <w:p w14:paraId="7BFF01C1" w14:textId="2C89445C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00F34CD7" w14:textId="1B0A098A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221" w:type="dxa"/>
          </w:tcPr>
          <w:p w14:paraId="10D7942C" w14:textId="498D8ECE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395C1B13" w14:textId="0EA15A40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D878AFF" w14:textId="1B3F2884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1,75</w:t>
            </w:r>
          </w:p>
        </w:tc>
      </w:tr>
      <w:tr w:rsidR="00DE61A2" w:rsidRPr="00A30ED4" w14:paraId="59E1C2AF" w14:textId="77777777" w:rsidTr="00B54BEB">
        <w:tc>
          <w:tcPr>
            <w:tcW w:w="1951" w:type="dxa"/>
          </w:tcPr>
          <w:p w14:paraId="28C56D12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38F616D8" w14:textId="77777777" w:rsidR="00DE61A2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388" w:type="dxa"/>
          </w:tcPr>
          <w:p w14:paraId="53D72500" w14:textId="77777777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</w:p>
        </w:tc>
        <w:tc>
          <w:tcPr>
            <w:tcW w:w="984" w:type="dxa"/>
          </w:tcPr>
          <w:p w14:paraId="7FB3443E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483" w:type="dxa"/>
          </w:tcPr>
          <w:p w14:paraId="1B4DF729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221" w:type="dxa"/>
          </w:tcPr>
          <w:p w14:paraId="190FA475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342" w:type="dxa"/>
          </w:tcPr>
          <w:p w14:paraId="0824D7B3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992" w:type="dxa"/>
          </w:tcPr>
          <w:p w14:paraId="0873B48A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</w:tr>
      <w:tr w:rsidR="00DE61A2" w:rsidRPr="00A30ED4" w14:paraId="38E2DB9F" w14:textId="77777777" w:rsidTr="00B54BEB">
        <w:tc>
          <w:tcPr>
            <w:tcW w:w="1951" w:type="dxa"/>
          </w:tcPr>
          <w:p w14:paraId="45BE367C" w14:textId="77777777" w:rsidR="00DE61A2" w:rsidRPr="0049001B" w:rsidRDefault="00DE61A2" w:rsidP="00DE61A2">
            <w:pPr>
              <w:tabs>
                <w:tab w:val="left" w:pos="5700"/>
              </w:tabs>
              <w:jc w:val="center"/>
            </w:pPr>
            <w:r w:rsidRPr="0049001B">
              <w:t>82-41-M/16</w:t>
            </w:r>
          </w:p>
        </w:tc>
        <w:tc>
          <w:tcPr>
            <w:tcW w:w="738" w:type="dxa"/>
          </w:tcPr>
          <w:p w14:paraId="2D3D1A60" w14:textId="4A8C6100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1.S</w:t>
            </w:r>
            <w:proofErr w:type="gramEnd"/>
          </w:p>
        </w:tc>
        <w:tc>
          <w:tcPr>
            <w:tcW w:w="1388" w:type="dxa"/>
          </w:tcPr>
          <w:p w14:paraId="1C299ADC" w14:textId="0AE0C5DA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1</w:t>
            </w:r>
            <w:r w:rsidRPr="00394B24">
              <w:t>/</w:t>
            </w:r>
            <w:r>
              <w:t>2</w:t>
            </w:r>
          </w:p>
        </w:tc>
        <w:tc>
          <w:tcPr>
            <w:tcW w:w="984" w:type="dxa"/>
          </w:tcPr>
          <w:p w14:paraId="0326B66D" w14:textId="2AF2AF11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7F313887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221" w:type="dxa"/>
          </w:tcPr>
          <w:p w14:paraId="1E529772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6188B951" w14:textId="7EEBB57F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53A4E83" w14:textId="655331F8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2,00</w:t>
            </w:r>
          </w:p>
        </w:tc>
      </w:tr>
      <w:tr w:rsidR="00DE61A2" w:rsidRPr="00A30ED4" w14:paraId="01B18B1C" w14:textId="77777777" w:rsidTr="00B54BEB">
        <w:tc>
          <w:tcPr>
            <w:tcW w:w="1951" w:type="dxa"/>
          </w:tcPr>
          <w:p w14:paraId="7210290B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A30ED4">
              <w:rPr>
                <w:b/>
              </w:rPr>
              <w:t>Kamenosochařství</w:t>
            </w:r>
          </w:p>
        </w:tc>
        <w:tc>
          <w:tcPr>
            <w:tcW w:w="738" w:type="dxa"/>
          </w:tcPr>
          <w:p w14:paraId="7103735E" w14:textId="651EE288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2</w:t>
            </w:r>
            <w:r w:rsidRPr="00A30ED4">
              <w:t>.S</w:t>
            </w:r>
            <w:proofErr w:type="gramEnd"/>
          </w:p>
        </w:tc>
        <w:tc>
          <w:tcPr>
            <w:tcW w:w="1388" w:type="dxa"/>
          </w:tcPr>
          <w:p w14:paraId="2C6DDE67" w14:textId="6C130459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>
              <w:t>6</w:t>
            </w:r>
            <w:r w:rsidRPr="00394B24">
              <w:t>/</w:t>
            </w:r>
            <w:r>
              <w:t>0</w:t>
            </w:r>
          </w:p>
        </w:tc>
        <w:tc>
          <w:tcPr>
            <w:tcW w:w="984" w:type="dxa"/>
          </w:tcPr>
          <w:p w14:paraId="0DF9D5A3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448574E1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221" w:type="dxa"/>
          </w:tcPr>
          <w:p w14:paraId="4EE1AB16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426D528B" w14:textId="717BCD28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7047962" w14:textId="1DC57605" w:rsidR="00DE61A2" w:rsidRPr="00A30ED4" w:rsidRDefault="00DE61A2" w:rsidP="00DE61A2">
            <w:pPr>
              <w:tabs>
                <w:tab w:val="left" w:pos="5700"/>
              </w:tabs>
            </w:pPr>
            <w:r>
              <w:t xml:space="preserve">    2,18</w:t>
            </w:r>
          </w:p>
        </w:tc>
      </w:tr>
      <w:tr w:rsidR="00DE61A2" w:rsidRPr="00A30ED4" w14:paraId="0C557FC9" w14:textId="77777777" w:rsidTr="00B54BEB">
        <w:tc>
          <w:tcPr>
            <w:tcW w:w="1951" w:type="dxa"/>
          </w:tcPr>
          <w:p w14:paraId="133250DF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738" w:type="dxa"/>
          </w:tcPr>
          <w:p w14:paraId="0C552820" w14:textId="354EE032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720AB1">
              <w:t>2.D</w:t>
            </w:r>
            <w:proofErr w:type="gramEnd"/>
          </w:p>
        </w:tc>
        <w:tc>
          <w:tcPr>
            <w:tcW w:w="1388" w:type="dxa"/>
          </w:tcPr>
          <w:p w14:paraId="39F10514" w14:textId="309AC777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1/0</w:t>
            </w:r>
          </w:p>
        </w:tc>
        <w:tc>
          <w:tcPr>
            <w:tcW w:w="984" w:type="dxa"/>
          </w:tcPr>
          <w:p w14:paraId="6E5CA59B" w14:textId="475BA248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483" w:type="dxa"/>
          </w:tcPr>
          <w:p w14:paraId="734A273D" w14:textId="4051A0A8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221" w:type="dxa"/>
          </w:tcPr>
          <w:p w14:paraId="7ED039C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154599C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A294554" w14:textId="58FE38B6" w:rsidR="00DE61A2" w:rsidRDefault="00DE61A2" w:rsidP="00DE61A2">
            <w:pPr>
              <w:tabs>
                <w:tab w:val="left" w:pos="5700"/>
              </w:tabs>
              <w:jc w:val="center"/>
            </w:pPr>
            <w:r>
              <w:t>1,25</w:t>
            </w:r>
          </w:p>
        </w:tc>
      </w:tr>
      <w:tr w:rsidR="00DE61A2" w:rsidRPr="00A30ED4" w14:paraId="6E617ECE" w14:textId="77777777" w:rsidTr="00B54BEB">
        <w:tc>
          <w:tcPr>
            <w:tcW w:w="1951" w:type="dxa"/>
          </w:tcPr>
          <w:p w14:paraId="4713F472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738" w:type="dxa"/>
          </w:tcPr>
          <w:p w14:paraId="63959C9E" w14:textId="2DEE431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3.S</w:t>
            </w:r>
            <w:proofErr w:type="gramEnd"/>
          </w:p>
        </w:tc>
        <w:tc>
          <w:tcPr>
            <w:tcW w:w="1388" w:type="dxa"/>
          </w:tcPr>
          <w:p w14:paraId="7DA6461E" w14:textId="3CE2E0E5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3/1</w:t>
            </w:r>
          </w:p>
        </w:tc>
        <w:tc>
          <w:tcPr>
            <w:tcW w:w="984" w:type="dxa"/>
          </w:tcPr>
          <w:p w14:paraId="6EDCDC3D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3</w:t>
            </w:r>
          </w:p>
        </w:tc>
        <w:tc>
          <w:tcPr>
            <w:tcW w:w="1483" w:type="dxa"/>
          </w:tcPr>
          <w:p w14:paraId="29FA0D5E" w14:textId="2FC84DD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221" w:type="dxa"/>
          </w:tcPr>
          <w:p w14:paraId="78DF96B4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34A56323" w14:textId="491EDCCA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7D91759" w14:textId="7D5A932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2,14</w:t>
            </w:r>
          </w:p>
        </w:tc>
      </w:tr>
      <w:tr w:rsidR="00DE61A2" w:rsidRPr="00A30ED4" w14:paraId="54AA4BA4" w14:textId="77777777" w:rsidTr="00B54BEB">
        <w:tc>
          <w:tcPr>
            <w:tcW w:w="1951" w:type="dxa"/>
          </w:tcPr>
          <w:p w14:paraId="2D4A9DFF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229C0E8A" w14:textId="627AEFE5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3.D</w:t>
            </w:r>
            <w:proofErr w:type="gramEnd"/>
          </w:p>
        </w:tc>
        <w:tc>
          <w:tcPr>
            <w:tcW w:w="1388" w:type="dxa"/>
          </w:tcPr>
          <w:p w14:paraId="57E681DF" w14:textId="66DA81AA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3/1</w:t>
            </w:r>
          </w:p>
        </w:tc>
        <w:tc>
          <w:tcPr>
            <w:tcW w:w="984" w:type="dxa"/>
          </w:tcPr>
          <w:p w14:paraId="41113BA0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1483" w:type="dxa"/>
          </w:tcPr>
          <w:p w14:paraId="4D294D61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221" w:type="dxa"/>
          </w:tcPr>
          <w:p w14:paraId="448A5D6D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0B2EFA9D" w14:textId="3497FF2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4510E9C" w14:textId="43D947FA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2,36</w:t>
            </w:r>
          </w:p>
        </w:tc>
      </w:tr>
      <w:tr w:rsidR="00DE61A2" w:rsidRPr="00A30ED4" w14:paraId="0D2781BE" w14:textId="77777777" w:rsidTr="00B54BEB">
        <w:tc>
          <w:tcPr>
            <w:tcW w:w="1951" w:type="dxa"/>
          </w:tcPr>
          <w:p w14:paraId="2424ABAB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2DDA97D6" w14:textId="64262C9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4.S</w:t>
            </w:r>
            <w:proofErr w:type="gramEnd"/>
          </w:p>
        </w:tc>
        <w:tc>
          <w:tcPr>
            <w:tcW w:w="1388" w:type="dxa"/>
          </w:tcPr>
          <w:p w14:paraId="35FFC8FB" w14:textId="67AD33BE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394B24">
              <w:t>3/1</w:t>
            </w:r>
          </w:p>
        </w:tc>
        <w:tc>
          <w:tcPr>
            <w:tcW w:w="984" w:type="dxa"/>
          </w:tcPr>
          <w:p w14:paraId="30CE0FAA" w14:textId="7D2B6E60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1483" w:type="dxa"/>
          </w:tcPr>
          <w:p w14:paraId="6C3BB55C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221" w:type="dxa"/>
          </w:tcPr>
          <w:p w14:paraId="49A98B00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08464D27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992" w:type="dxa"/>
          </w:tcPr>
          <w:p w14:paraId="0C0A95F5" w14:textId="5B02F29D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2,83</w:t>
            </w:r>
          </w:p>
        </w:tc>
      </w:tr>
      <w:tr w:rsidR="00DE61A2" w:rsidRPr="00A30ED4" w14:paraId="5D29A201" w14:textId="77777777" w:rsidTr="00B54BEB">
        <w:tc>
          <w:tcPr>
            <w:tcW w:w="1951" w:type="dxa"/>
          </w:tcPr>
          <w:p w14:paraId="3FA9102B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53DE19A9" w14:textId="48FE20CC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1.SZ</w:t>
            </w:r>
            <w:proofErr w:type="gramEnd"/>
          </w:p>
        </w:tc>
        <w:tc>
          <w:tcPr>
            <w:tcW w:w="1388" w:type="dxa"/>
          </w:tcPr>
          <w:p w14:paraId="0A8B52A5" w14:textId="7AA6E9D2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7/4</w:t>
            </w:r>
          </w:p>
        </w:tc>
        <w:tc>
          <w:tcPr>
            <w:tcW w:w="984" w:type="dxa"/>
          </w:tcPr>
          <w:p w14:paraId="1DEE4D26" w14:textId="3767D40F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483" w:type="dxa"/>
          </w:tcPr>
          <w:p w14:paraId="5A12700A" w14:textId="56403EC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221" w:type="dxa"/>
          </w:tcPr>
          <w:p w14:paraId="1061032E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74C3C37D" w14:textId="5D02580F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52F9311" w14:textId="728383CD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1,53</w:t>
            </w:r>
          </w:p>
        </w:tc>
      </w:tr>
      <w:tr w:rsidR="00DE61A2" w:rsidRPr="00A30ED4" w14:paraId="0C9F167D" w14:textId="77777777" w:rsidTr="00B54BEB">
        <w:tc>
          <w:tcPr>
            <w:tcW w:w="1951" w:type="dxa"/>
          </w:tcPr>
          <w:p w14:paraId="2138EE5C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201D0BC7" w14:textId="3AEEA4B5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2.SZ</w:t>
            </w:r>
            <w:proofErr w:type="gramEnd"/>
          </w:p>
        </w:tc>
        <w:tc>
          <w:tcPr>
            <w:tcW w:w="1388" w:type="dxa"/>
          </w:tcPr>
          <w:p w14:paraId="1559884B" w14:textId="70650968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1/0</w:t>
            </w:r>
          </w:p>
        </w:tc>
        <w:tc>
          <w:tcPr>
            <w:tcW w:w="984" w:type="dxa"/>
          </w:tcPr>
          <w:p w14:paraId="26CE6529" w14:textId="6F76EA5D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483" w:type="dxa"/>
          </w:tcPr>
          <w:p w14:paraId="570BAD69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221" w:type="dxa"/>
          </w:tcPr>
          <w:p w14:paraId="760874FA" w14:textId="3576E5FF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3D7C80E0" w14:textId="2719C7B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C68D422" w14:textId="3AEC4E4A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1,50</w:t>
            </w:r>
          </w:p>
        </w:tc>
      </w:tr>
      <w:tr w:rsidR="00DE61A2" w:rsidRPr="00A30ED4" w14:paraId="6D437B4F" w14:textId="77777777" w:rsidTr="00B54BEB">
        <w:tc>
          <w:tcPr>
            <w:tcW w:w="1951" w:type="dxa"/>
          </w:tcPr>
          <w:p w14:paraId="4E2E6FE2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66870CF6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388" w:type="dxa"/>
          </w:tcPr>
          <w:p w14:paraId="66092DBB" w14:textId="77777777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</w:p>
        </w:tc>
        <w:tc>
          <w:tcPr>
            <w:tcW w:w="984" w:type="dxa"/>
          </w:tcPr>
          <w:p w14:paraId="092C3C26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483" w:type="dxa"/>
          </w:tcPr>
          <w:p w14:paraId="010C2FC9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221" w:type="dxa"/>
          </w:tcPr>
          <w:p w14:paraId="4B91EB6A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342" w:type="dxa"/>
          </w:tcPr>
          <w:p w14:paraId="3801209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992" w:type="dxa"/>
          </w:tcPr>
          <w:p w14:paraId="1E4C396B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</w:tr>
      <w:tr w:rsidR="00DE61A2" w:rsidRPr="00A30ED4" w14:paraId="38D12487" w14:textId="77777777" w:rsidTr="00B54BEB">
        <w:tc>
          <w:tcPr>
            <w:tcW w:w="1951" w:type="dxa"/>
          </w:tcPr>
          <w:p w14:paraId="50DE83CE" w14:textId="77777777" w:rsidR="00DE61A2" w:rsidRPr="0049001B" w:rsidRDefault="00DE61A2" w:rsidP="00DE61A2">
            <w:pPr>
              <w:tabs>
                <w:tab w:val="left" w:pos="5700"/>
              </w:tabs>
              <w:jc w:val="center"/>
            </w:pPr>
            <w:r w:rsidRPr="0049001B">
              <w:t>82-41-M/17</w:t>
            </w:r>
          </w:p>
        </w:tc>
        <w:tc>
          <w:tcPr>
            <w:tcW w:w="738" w:type="dxa"/>
          </w:tcPr>
          <w:p w14:paraId="0373444A" w14:textId="065D2C0D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 w:rsidRPr="00A30ED4">
              <w:t>1.M</w:t>
            </w:r>
            <w:proofErr w:type="gramEnd"/>
          </w:p>
        </w:tc>
        <w:tc>
          <w:tcPr>
            <w:tcW w:w="1388" w:type="dxa"/>
          </w:tcPr>
          <w:p w14:paraId="780F852D" w14:textId="6F26DF2D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13/3</w:t>
            </w:r>
          </w:p>
        </w:tc>
        <w:tc>
          <w:tcPr>
            <w:tcW w:w="984" w:type="dxa"/>
          </w:tcPr>
          <w:p w14:paraId="0674F554" w14:textId="10A51F10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11</w:t>
            </w:r>
          </w:p>
        </w:tc>
        <w:tc>
          <w:tcPr>
            <w:tcW w:w="1483" w:type="dxa"/>
          </w:tcPr>
          <w:p w14:paraId="4FF4533C" w14:textId="6913D6CC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1221" w:type="dxa"/>
          </w:tcPr>
          <w:p w14:paraId="6B29F5B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43C47447" w14:textId="5B390944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2AD98F0" w14:textId="7CC47844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1,80</w:t>
            </w:r>
          </w:p>
        </w:tc>
      </w:tr>
      <w:tr w:rsidR="00DE61A2" w:rsidRPr="00A30ED4" w14:paraId="29330792" w14:textId="77777777" w:rsidTr="00B54BEB">
        <w:tc>
          <w:tcPr>
            <w:tcW w:w="1951" w:type="dxa"/>
          </w:tcPr>
          <w:p w14:paraId="4A7313C0" w14:textId="77777777" w:rsidR="00DE61A2" w:rsidRPr="0099265F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99265F">
              <w:rPr>
                <w:b/>
              </w:rPr>
              <w:t>Multimediální</w:t>
            </w:r>
          </w:p>
        </w:tc>
        <w:tc>
          <w:tcPr>
            <w:tcW w:w="738" w:type="dxa"/>
          </w:tcPr>
          <w:p w14:paraId="3BC99C3E" w14:textId="3ACAB7E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2.M</w:t>
            </w:r>
            <w:proofErr w:type="gramEnd"/>
          </w:p>
        </w:tc>
        <w:tc>
          <w:tcPr>
            <w:tcW w:w="1388" w:type="dxa"/>
          </w:tcPr>
          <w:p w14:paraId="407BDB27" w14:textId="414CC00D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8/2</w:t>
            </w:r>
          </w:p>
        </w:tc>
        <w:tc>
          <w:tcPr>
            <w:tcW w:w="984" w:type="dxa"/>
          </w:tcPr>
          <w:p w14:paraId="6A933ED5" w14:textId="4E86E2D5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2DDE5F26" w14:textId="68B54935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221" w:type="dxa"/>
          </w:tcPr>
          <w:p w14:paraId="46F5129D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42D7FAC2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2BBC9A1" w14:textId="21B69BFD" w:rsidR="00DE61A2" w:rsidRDefault="00DE61A2" w:rsidP="00DE61A2">
            <w:pPr>
              <w:tabs>
                <w:tab w:val="left" w:pos="5700"/>
              </w:tabs>
              <w:jc w:val="center"/>
            </w:pPr>
            <w:r>
              <w:t>1,99</w:t>
            </w:r>
          </w:p>
        </w:tc>
      </w:tr>
      <w:tr w:rsidR="00DE61A2" w:rsidRPr="00A30ED4" w14:paraId="4009A2C9" w14:textId="77777777" w:rsidTr="00B54BEB">
        <w:tc>
          <w:tcPr>
            <w:tcW w:w="1951" w:type="dxa"/>
          </w:tcPr>
          <w:p w14:paraId="25B63D0A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tvorba</w:t>
            </w:r>
          </w:p>
        </w:tc>
        <w:tc>
          <w:tcPr>
            <w:tcW w:w="738" w:type="dxa"/>
          </w:tcPr>
          <w:p w14:paraId="5B5069AB" w14:textId="4A2724B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3</w:t>
            </w:r>
            <w:r w:rsidRPr="00A30ED4">
              <w:t>.M</w:t>
            </w:r>
            <w:proofErr w:type="gramEnd"/>
          </w:p>
        </w:tc>
        <w:tc>
          <w:tcPr>
            <w:tcW w:w="1388" w:type="dxa"/>
          </w:tcPr>
          <w:p w14:paraId="36F2B870" w14:textId="3870928F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7/4</w:t>
            </w:r>
          </w:p>
        </w:tc>
        <w:tc>
          <w:tcPr>
            <w:tcW w:w="984" w:type="dxa"/>
          </w:tcPr>
          <w:p w14:paraId="189A6912" w14:textId="0D1AA319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9</w:t>
            </w:r>
          </w:p>
        </w:tc>
        <w:tc>
          <w:tcPr>
            <w:tcW w:w="1483" w:type="dxa"/>
          </w:tcPr>
          <w:p w14:paraId="76BD9CD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1</w:t>
            </w:r>
          </w:p>
        </w:tc>
        <w:tc>
          <w:tcPr>
            <w:tcW w:w="1221" w:type="dxa"/>
          </w:tcPr>
          <w:p w14:paraId="63370B5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51BB18FE" w14:textId="21DB9571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1BAA2F1" w14:textId="2C96CEFE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2,03</w:t>
            </w:r>
          </w:p>
        </w:tc>
      </w:tr>
      <w:tr w:rsidR="00DE61A2" w:rsidRPr="00A30ED4" w14:paraId="757E22DF" w14:textId="77777777" w:rsidTr="00B54BEB">
        <w:tc>
          <w:tcPr>
            <w:tcW w:w="1951" w:type="dxa"/>
          </w:tcPr>
          <w:p w14:paraId="4CB6CB71" w14:textId="77777777" w:rsidR="00DE61A2" w:rsidRPr="00A30ED4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738" w:type="dxa"/>
          </w:tcPr>
          <w:p w14:paraId="1BA78066" w14:textId="6F95B4A1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4</w:t>
            </w:r>
            <w:r w:rsidRPr="00A30ED4">
              <w:t>.M</w:t>
            </w:r>
            <w:proofErr w:type="gramEnd"/>
          </w:p>
        </w:tc>
        <w:tc>
          <w:tcPr>
            <w:tcW w:w="1388" w:type="dxa"/>
          </w:tcPr>
          <w:p w14:paraId="03F59470" w14:textId="51B337A3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3/1</w:t>
            </w:r>
          </w:p>
        </w:tc>
        <w:tc>
          <w:tcPr>
            <w:tcW w:w="984" w:type="dxa"/>
          </w:tcPr>
          <w:p w14:paraId="7F4C35D2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29B9AEC7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1</w:t>
            </w:r>
          </w:p>
        </w:tc>
        <w:tc>
          <w:tcPr>
            <w:tcW w:w="1221" w:type="dxa"/>
          </w:tcPr>
          <w:p w14:paraId="5372DAF0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342" w:type="dxa"/>
          </w:tcPr>
          <w:p w14:paraId="78461070" w14:textId="25A16EB3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2F17E11" w14:textId="30F7CAF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2,25</w:t>
            </w:r>
          </w:p>
        </w:tc>
      </w:tr>
      <w:tr w:rsidR="00DE61A2" w:rsidRPr="00A30ED4" w14:paraId="7DEAFCE7" w14:textId="77777777" w:rsidTr="00B54BEB">
        <w:tc>
          <w:tcPr>
            <w:tcW w:w="1951" w:type="dxa"/>
          </w:tcPr>
          <w:p w14:paraId="030CB6E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19D1995B" w14:textId="65293635" w:rsidR="00DE61A2" w:rsidRPr="00A30ED4" w:rsidRDefault="00DE61A2" w:rsidP="00DE61A2">
            <w:pPr>
              <w:tabs>
                <w:tab w:val="left" w:pos="5700"/>
              </w:tabs>
              <w:jc w:val="center"/>
            </w:pPr>
            <w:proofErr w:type="gramStart"/>
            <w:r>
              <w:t>1.MZ</w:t>
            </w:r>
            <w:proofErr w:type="gramEnd"/>
          </w:p>
        </w:tc>
        <w:tc>
          <w:tcPr>
            <w:tcW w:w="1388" w:type="dxa"/>
          </w:tcPr>
          <w:p w14:paraId="18F4FEF2" w14:textId="636A5130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  <w:r w:rsidRPr="00DE61A2">
              <w:t>0/1</w:t>
            </w:r>
          </w:p>
        </w:tc>
        <w:tc>
          <w:tcPr>
            <w:tcW w:w="984" w:type="dxa"/>
          </w:tcPr>
          <w:p w14:paraId="09E54DF4" w14:textId="311E3EB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483" w:type="dxa"/>
          </w:tcPr>
          <w:p w14:paraId="3CEC3A6B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 w:rsidRPr="00A30ED4">
              <w:t>0</w:t>
            </w:r>
          </w:p>
        </w:tc>
        <w:tc>
          <w:tcPr>
            <w:tcW w:w="1221" w:type="dxa"/>
          </w:tcPr>
          <w:p w14:paraId="4D89FE3A" w14:textId="110A9F9D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0</w:t>
            </w:r>
          </w:p>
        </w:tc>
        <w:tc>
          <w:tcPr>
            <w:tcW w:w="1342" w:type="dxa"/>
          </w:tcPr>
          <w:p w14:paraId="41EACB5D" w14:textId="57F02BEA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78895E2" w14:textId="253D4FBB" w:rsidR="00DE61A2" w:rsidRPr="00A30ED4" w:rsidRDefault="00DE61A2" w:rsidP="00DE61A2">
            <w:pPr>
              <w:tabs>
                <w:tab w:val="left" w:pos="5700"/>
              </w:tabs>
              <w:jc w:val="center"/>
            </w:pPr>
            <w:r>
              <w:t>2,25</w:t>
            </w:r>
          </w:p>
        </w:tc>
      </w:tr>
      <w:tr w:rsidR="00DE61A2" w:rsidRPr="00A30ED4" w14:paraId="1CF31866" w14:textId="77777777" w:rsidTr="00B54BEB">
        <w:tc>
          <w:tcPr>
            <w:tcW w:w="1951" w:type="dxa"/>
          </w:tcPr>
          <w:p w14:paraId="3AF52926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738" w:type="dxa"/>
          </w:tcPr>
          <w:p w14:paraId="6A385AC3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388" w:type="dxa"/>
          </w:tcPr>
          <w:p w14:paraId="0EFEE161" w14:textId="77777777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highlight w:val="yellow"/>
              </w:rPr>
            </w:pPr>
          </w:p>
        </w:tc>
        <w:tc>
          <w:tcPr>
            <w:tcW w:w="984" w:type="dxa"/>
          </w:tcPr>
          <w:p w14:paraId="63190759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483" w:type="dxa"/>
          </w:tcPr>
          <w:p w14:paraId="523BDB9D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221" w:type="dxa"/>
          </w:tcPr>
          <w:p w14:paraId="5D6500A8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1342" w:type="dxa"/>
          </w:tcPr>
          <w:p w14:paraId="06D71915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  <w:tc>
          <w:tcPr>
            <w:tcW w:w="992" w:type="dxa"/>
          </w:tcPr>
          <w:p w14:paraId="04E9EB43" w14:textId="77777777" w:rsidR="00DE61A2" w:rsidRPr="00A30ED4" w:rsidRDefault="00DE61A2" w:rsidP="00DE61A2">
            <w:pPr>
              <w:tabs>
                <w:tab w:val="left" w:pos="5700"/>
              </w:tabs>
              <w:jc w:val="center"/>
            </w:pPr>
          </w:p>
        </w:tc>
      </w:tr>
      <w:tr w:rsidR="00DE61A2" w:rsidRPr="00E238D8" w14:paraId="49025EAD" w14:textId="77777777" w:rsidTr="00B54BEB">
        <w:tc>
          <w:tcPr>
            <w:tcW w:w="1951" w:type="dxa"/>
          </w:tcPr>
          <w:p w14:paraId="34FBB73B" w14:textId="77777777" w:rsidR="00DE61A2" w:rsidRPr="00E238D8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E238D8">
              <w:rPr>
                <w:b/>
              </w:rPr>
              <w:t>Celkem:</w:t>
            </w:r>
          </w:p>
        </w:tc>
        <w:tc>
          <w:tcPr>
            <w:tcW w:w="738" w:type="dxa"/>
          </w:tcPr>
          <w:p w14:paraId="37B1126C" w14:textId="0EC8B0FA" w:rsidR="00DE61A2" w:rsidRPr="00E238D8" w:rsidRDefault="00DE61A2" w:rsidP="00DE61A2">
            <w:pPr>
              <w:tabs>
                <w:tab w:val="left" w:pos="5700"/>
              </w:tabs>
              <w:ind w:left="-84"/>
              <w:rPr>
                <w:b/>
              </w:rPr>
            </w:pPr>
            <w:r>
              <w:rPr>
                <w:b/>
              </w:rPr>
              <w:t>19 tříd</w:t>
            </w:r>
          </w:p>
        </w:tc>
        <w:tc>
          <w:tcPr>
            <w:tcW w:w="1388" w:type="dxa"/>
          </w:tcPr>
          <w:p w14:paraId="1F1C97B9" w14:textId="00B98AA3" w:rsidR="00DE61A2" w:rsidRPr="00750C62" w:rsidRDefault="00DE61A2" w:rsidP="00DE61A2">
            <w:pPr>
              <w:tabs>
                <w:tab w:val="left" w:pos="5700"/>
              </w:tabs>
              <w:jc w:val="center"/>
              <w:rPr>
                <w:b/>
                <w:highlight w:val="yellow"/>
              </w:rPr>
            </w:pPr>
            <w:r w:rsidRPr="00DE61A2">
              <w:rPr>
                <w:b/>
              </w:rPr>
              <w:t>79/27</w:t>
            </w:r>
          </w:p>
        </w:tc>
        <w:tc>
          <w:tcPr>
            <w:tcW w:w="984" w:type="dxa"/>
          </w:tcPr>
          <w:p w14:paraId="26F5498F" w14:textId="3752FA45" w:rsidR="00DE61A2" w:rsidRPr="00E238D8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83" w:type="dxa"/>
          </w:tcPr>
          <w:p w14:paraId="2B13B304" w14:textId="5BB2E7EF" w:rsidR="00DE61A2" w:rsidRPr="00E238D8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1" w:type="dxa"/>
          </w:tcPr>
          <w:p w14:paraId="2DC75F8B" w14:textId="77777777" w:rsidR="00DE61A2" w:rsidRPr="00E238D8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 w:rsidRPr="00E238D8">
              <w:rPr>
                <w:b/>
              </w:rPr>
              <w:t>0</w:t>
            </w:r>
          </w:p>
        </w:tc>
        <w:tc>
          <w:tcPr>
            <w:tcW w:w="1342" w:type="dxa"/>
          </w:tcPr>
          <w:p w14:paraId="54A92F16" w14:textId="585C386B" w:rsidR="00DE61A2" w:rsidRPr="00E238D8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14:paraId="798045CA" w14:textId="125B69E7" w:rsidR="00DE61A2" w:rsidRPr="00E238D8" w:rsidRDefault="00DE61A2" w:rsidP="00DE61A2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1,99</w:t>
            </w:r>
          </w:p>
        </w:tc>
      </w:tr>
    </w:tbl>
    <w:p w14:paraId="7AF6FC45" w14:textId="6CA114E8" w:rsidR="00052D9D" w:rsidRDefault="00BC78C1" w:rsidP="00052D9D">
      <w:pPr>
        <w:tabs>
          <w:tab w:val="left" w:pos="5700"/>
        </w:tabs>
      </w:pPr>
      <w:r>
        <w:t xml:space="preserve"> </w:t>
      </w:r>
    </w:p>
    <w:p w14:paraId="7038D2B5" w14:textId="2EE9AACC" w:rsidR="00052D9D" w:rsidRDefault="00A877C1" w:rsidP="00052D9D">
      <w:r>
        <w:t xml:space="preserve"> </w:t>
      </w:r>
      <w:r>
        <w:tab/>
      </w:r>
    </w:p>
    <w:p w14:paraId="7B5B22B5" w14:textId="77777777" w:rsidR="00CC4352" w:rsidRPr="00CC4352" w:rsidRDefault="00CC4352" w:rsidP="00750C62">
      <w:pPr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sz w:val="24"/>
          <w:szCs w:val="24"/>
        </w:rPr>
        <w:t xml:space="preserve">Hodnocení výsledků vzdělávání v tomto školním roce bylo velmi ovlivněno mimořádnými opatřeními Ministerstva školství, mládeže a tělovýchovy v souvislosti s pandemií nemoci covid-19. </w:t>
      </w:r>
    </w:p>
    <w:p w14:paraId="4EF85C78" w14:textId="28D4C2EE" w:rsidR="00052D9D" w:rsidRPr="00406F81" w:rsidRDefault="00CC4352" w:rsidP="00750C62">
      <w:pPr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sz w:val="24"/>
          <w:szCs w:val="24"/>
        </w:rPr>
        <w:t>Pololetní i závěrečné hodnocení se řídilo doporučeními Ministerstva školství, mládeže a tělovýchovy.</w:t>
      </w:r>
    </w:p>
    <w:p w14:paraId="29004508" w14:textId="3A8E3E68" w:rsidR="00052D9D" w:rsidRDefault="00A877C1" w:rsidP="00750C62">
      <w:pPr>
        <w:jc w:val="both"/>
        <w:rPr>
          <w:rFonts w:ascii="Times New Roman" w:hAnsi="Times New Roman" w:cs="Times New Roman"/>
          <w:sz w:val="24"/>
          <w:szCs w:val="24"/>
        </w:rPr>
      </w:pPr>
      <w:r w:rsidRPr="00A877C1">
        <w:rPr>
          <w:rFonts w:ascii="Times New Roman" w:hAnsi="Times New Roman" w:cs="Times New Roman"/>
          <w:sz w:val="24"/>
          <w:szCs w:val="24"/>
        </w:rPr>
        <w:t xml:space="preserve">V prvním </w:t>
      </w:r>
      <w:r>
        <w:rPr>
          <w:rFonts w:ascii="Times New Roman" w:hAnsi="Times New Roman" w:cs="Times New Roman"/>
          <w:sz w:val="24"/>
          <w:szCs w:val="24"/>
        </w:rPr>
        <w:t xml:space="preserve">pololetí školního roku 2020/2021 byla udělena </w:t>
      </w:r>
      <w:r w:rsidRPr="00CC4352">
        <w:rPr>
          <w:rFonts w:ascii="Times New Roman" w:hAnsi="Times New Roman" w:cs="Times New Roman"/>
          <w:b/>
          <w:sz w:val="24"/>
          <w:szCs w:val="24"/>
        </w:rPr>
        <w:t>pochvala třídního učitele</w:t>
      </w:r>
      <w:r>
        <w:rPr>
          <w:rFonts w:ascii="Times New Roman" w:hAnsi="Times New Roman" w:cs="Times New Roman"/>
          <w:sz w:val="24"/>
          <w:szCs w:val="24"/>
        </w:rPr>
        <w:t xml:space="preserve"> pěti žákům.</w:t>
      </w:r>
    </w:p>
    <w:p w14:paraId="7DFCFC23" w14:textId="01CDD8FA" w:rsidR="00A877C1" w:rsidRDefault="00A877C1" w:rsidP="00750C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Ve druhém pololetí byly uděleny </w:t>
      </w:r>
      <w:r w:rsidRPr="00CC4352">
        <w:rPr>
          <w:rFonts w:ascii="Times New Roman" w:hAnsi="Times New Roman" w:cs="Times New Roman"/>
          <w:b/>
          <w:sz w:val="24"/>
          <w:szCs w:val="24"/>
        </w:rPr>
        <w:t>pochvaly ředitelky školy a ocenění Talent 2020/2021 za klauzurní práci</w:t>
      </w:r>
      <w:r>
        <w:rPr>
          <w:rFonts w:ascii="Times New Roman" w:hAnsi="Times New Roman" w:cs="Times New Roman"/>
          <w:sz w:val="24"/>
          <w:szCs w:val="24"/>
        </w:rPr>
        <w:t xml:space="preserve"> devíti žákům, vždy třem v 1. – 3. ročníku. </w:t>
      </w:r>
    </w:p>
    <w:p w14:paraId="70466FBF" w14:textId="77777777" w:rsidR="00013190" w:rsidRDefault="00013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9BB343" w14:textId="77777777" w:rsidR="00F15BA6" w:rsidRDefault="00F15BA6" w:rsidP="00F1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Výsledky maturitních zkoušek </w:t>
      </w:r>
    </w:p>
    <w:p w14:paraId="62EA0A08" w14:textId="77777777" w:rsidR="00406F81" w:rsidRDefault="00750C62" w:rsidP="00406F81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t xml:space="preserve">K maturitní zkoušce se přihlásilo 15 studentů posledního ročníku, konalo ji 13 studentů. Všechny části maturitní zkoušky dle mimořádného opatření MŠMT v řádném jarním termínu úspěšně zvládlo 11 studentů. Dvě studentky absolvovaly opravný termín společné části MZ z cizího jazyka v mimořádném termínu ještě o prázdninách také úspěšně. </w:t>
      </w:r>
    </w:p>
    <w:p w14:paraId="7D6337CE" w14:textId="1804E56A" w:rsidR="00406F81" w:rsidRDefault="00750C62" w:rsidP="00406F81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t xml:space="preserve">Praktickou část maturitní zkoušky vypracovávali studenti od 3. 5. 2021 do 21. 5. 2021 v souladu s doporučeními plynoucími z mimořádných opatření MŠMT vydaných v souvislosti s pandemií nemoci covid-19. </w:t>
      </w:r>
    </w:p>
    <w:p w14:paraId="3E8E002B" w14:textId="7BEC7313" w:rsidR="00F15BA6" w:rsidRPr="00406F81" w:rsidRDefault="00750C62" w:rsidP="00406F81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06F81">
        <w:rPr>
          <w:b/>
        </w:rPr>
        <w:t xml:space="preserve">Studenti zpracovávali tato témata: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15BA6" w:rsidRPr="0078284C" w14:paraId="0A7F20A1" w14:textId="77777777" w:rsidTr="00406F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B89" w14:textId="77777777" w:rsidR="00F15BA6" w:rsidRPr="00750C62" w:rsidRDefault="00F15BA6" w:rsidP="00F15BA6">
            <w:pPr>
              <w:rPr>
                <w:b/>
              </w:rPr>
            </w:pPr>
            <w:r w:rsidRPr="00750C62">
              <w:rPr>
                <w:b/>
              </w:rPr>
              <w:t>Obor: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AAE0" w14:textId="77777777" w:rsidR="00F15BA6" w:rsidRPr="00750C62" w:rsidRDefault="00F15BA6" w:rsidP="00F15BA6">
            <w:pPr>
              <w:rPr>
                <w:b/>
              </w:rPr>
            </w:pPr>
            <w:r w:rsidRPr="00750C62">
              <w:rPr>
                <w:b/>
              </w:rPr>
              <w:t>Téma, zadání:</w:t>
            </w:r>
          </w:p>
        </w:tc>
      </w:tr>
      <w:tr w:rsidR="00F15BA6" w:rsidRPr="0078284C" w14:paraId="69078111" w14:textId="77777777" w:rsidTr="00406F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E61" w14:textId="77777777" w:rsidR="00F15BA6" w:rsidRPr="00750C62" w:rsidRDefault="00F15BA6" w:rsidP="00F15BA6"/>
          <w:p w14:paraId="68E42A6D" w14:textId="77777777" w:rsidR="00F15BA6" w:rsidRPr="00750C62" w:rsidRDefault="00F15BA6" w:rsidP="00F15BA6">
            <w:r w:rsidRPr="00750C62">
              <w:t>82-41-M/06</w:t>
            </w:r>
          </w:p>
          <w:p w14:paraId="143C739D" w14:textId="77777777" w:rsidR="00F15BA6" w:rsidRPr="00750C62" w:rsidRDefault="00F15BA6" w:rsidP="00F15BA6">
            <w:pPr>
              <w:rPr>
                <w:b/>
              </w:rPr>
            </w:pPr>
            <w:r w:rsidRPr="00750C62">
              <w:rPr>
                <w:b/>
              </w:rPr>
              <w:t>Výtvarné zpracování kovu a drahých kamenů</w:t>
            </w:r>
          </w:p>
          <w:p w14:paraId="6E2C039B" w14:textId="77777777" w:rsidR="00F15BA6" w:rsidRPr="00750C62" w:rsidRDefault="00F15BA6" w:rsidP="00F15BA6">
            <w:pPr>
              <w:rPr>
                <w:b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CA4" w14:textId="77777777" w:rsidR="00F15BA6" w:rsidRPr="00750C62" w:rsidRDefault="00F15BA6" w:rsidP="00F15BA6">
            <w:pPr>
              <w:rPr>
                <w:b/>
              </w:rPr>
            </w:pPr>
          </w:p>
          <w:p w14:paraId="6B5703A0" w14:textId="77777777" w:rsid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  <w:b/>
              </w:rPr>
              <w:t>Kolekce šperků</w:t>
            </w:r>
            <w:r w:rsidRPr="00406F81">
              <w:rPr>
                <w:rFonts w:asciiTheme="minorHAnsi" w:hAnsiTheme="minorHAnsi" w:cstheme="minorHAnsi"/>
              </w:rPr>
              <w:t xml:space="preserve">  </w:t>
            </w:r>
          </w:p>
          <w:p w14:paraId="16E1A1C3" w14:textId="57C2E84F" w:rsidR="00F15BA6" w:rsidRP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</w:rPr>
              <w:t xml:space="preserve">brože, prsteny, náušnice, drobné objekty </w:t>
            </w:r>
          </w:p>
        </w:tc>
      </w:tr>
      <w:tr w:rsidR="00F15BA6" w:rsidRPr="0078284C" w14:paraId="5A62BDA5" w14:textId="77777777" w:rsidTr="00406F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11A" w14:textId="77777777" w:rsidR="00F15BA6" w:rsidRPr="00750C62" w:rsidRDefault="00F15BA6" w:rsidP="00F15BA6"/>
          <w:p w14:paraId="7B0729CF" w14:textId="77777777" w:rsidR="00F15BA6" w:rsidRPr="00750C62" w:rsidRDefault="00F15BA6" w:rsidP="00F15BA6">
            <w:r w:rsidRPr="00750C62">
              <w:t>82-41-M/16</w:t>
            </w:r>
          </w:p>
          <w:p w14:paraId="5CDBE275" w14:textId="77777777" w:rsidR="00F15BA6" w:rsidRPr="00750C62" w:rsidRDefault="00F15BA6" w:rsidP="00F15BA6">
            <w:pPr>
              <w:rPr>
                <w:b/>
              </w:rPr>
            </w:pPr>
            <w:r w:rsidRPr="00750C62">
              <w:rPr>
                <w:b/>
              </w:rPr>
              <w:t>Kamenosochařství</w:t>
            </w:r>
          </w:p>
          <w:p w14:paraId="7A8B90DF" w14:textId="77777777" w:rsidR="00F15BA6" w:rsidRPr="00750C62" w:rsidRDefault="00F15BA6" w:rsidP="00F15BA6"/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501" w14:textId="50C6B5A1" w:rsidR="00406F81" w:rsidRP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  <w:b/>
              </w:rPr>
              <w:t>Objekt na zvolené téma</w:t>
            </w:r>
            <w:r w:rsidR="00406F81" w:rsidRPr="00406F81">
              <w:rPr>
                <w:rFonts w:asciiTheme="minorHAnsi" w:hAnsiTheme="minorHAnsi" w:cstheme="minorHAnsi"/>
              </w:rPr>
              <w:t xml:space="preserve"> </w:t>
            </w:r>
          </w:p>
          <w:p w14:paraId="05118480" w14:textId="77777777" w:rsidR="00406F81" w:rsidRP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</w:rPr>
              <w:t xml:space="preserve">Bájné zvíře </w:t>
            </w:r>
          </w:p>
          <w:p w14:paraId="4B6BD435" w14:textId="77777777" w:rsidR="00406F81" w:rsidRP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</w:rPr>
              <w:t xml:space="preserve">Kosmos </w:t>
            </w:r>
          </w:p>
          <w:p w14:paraId="3314F3DD" w14:textId="77777777" w:rsidR="00406F81" w:rsidRP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</w:rPr>
              <w:t xml:space="preserve">Začátek je konec a konec je začátek </w:t>
            </w:r>
          </w:p>
          <w:p w14:paraId="584140E0" w14:textId="7B10157A" w:rsidR="00F15BA6" w:rsidRPr="00750C62" w:rsidRDefault="00750C62" w:rsidP="00406F81">
            <w:pPr>
              <w:pStyle w:val="Normlnweb"/>
              <w:spacing w:before="0" w:beforeAutospacing="0" w:after="0" w:afterAutospacing="0"/>
            </w:pPr>
            <w:r w:rsidRPr="00406F81">
              <w:rPr>
                <w:rFonts w:asciiTheme="minorHAnsi" w:hAnsiTheme="minorHAnsi" w:cstheme="minorHAnsi"/>
              </w:rPr>
              <w:t>Závěr je nevyhnutelný</w:t>
            </w:r>
          </w:p>
        </w:tc>
      </w:tr>
      <w:tr w:rsidR="00F15BA6" w:rsidRPr="0078284C" w14:paraId="2C345B05" w14:textId="77777777" w:rsidTr="00406F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ED7" w14:textId="77777777" w:rsidR="00F15BA6" w:rsidRPr="00750C62" w:rsidRDefault="00F15BA6" w:rsidP="00F15BA6"/>
          <w:p w14:paraId="6E675728" w14:textId="77777777" w:rsidR="00F15BA6" w:rsidRPr="00750C62" w:rsidRDefault="00F15BA6" w:rsidP="00F15BA6">
            <w:pPr>
              <w:jc w:val="both"/>
            </w:pPr>
            <w:r w:rsidRPr="00750C62">
              <w:t>82-41-M/17</w:t>
            </w:r>
          </w:p>
          <w:p w14:paraId="0D879D8F" w14:textId="77777777" w:rsidR="00F15BA6" w:rsidRPr="00750C62" w:rsidRDefault="00F15BA6" w:rsidP="00F15BA6">
            <w:r w:rsidRPr="00750C62">
              <w:rPr>
                <w:b/>
              </w:rPr>
              <w:t>Multimediální tvorba</w:t>
            </w:r>
          </w:p>
          <w:p w14:paraId="66CBAFD1" w14:textId="77777777" w:rsidR="00F15BA6" w:rsidRDefault="00F15BA6" w:rsidP="00F15BA6"/>
          <w:p w14:paraId="26B42C86" w14:textId="38E93CBB" w:rsidR="00406F81" w:rsidRPr="00750C62" w:rsidRDefault="00406F81" w:rsidP="00F15BA6"/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057" w14:textId="77777777" w:rsidR="00406F81" w:rsidRDefault="00406F81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14:paraId="6890AFCF" w14:textId="6E09781A" w:rsid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  <w:b/>
              </w:rPr>
              <w:t>Animace</w:t>
            </w:r>
            <w:r w:rsidRPr="00406F81">
              <w:rPr>
                <w:rFonts w:asciiTheme="minorHAnsi" w:hAnsiTheme="minorHAnsi" w:cstheme="minorHAnsi"/>
              </w:rPr>
              <w:t xml:space="preserve"> interpretující jednu ze staročeských pověstí. </w:t>
            </w:r>
          </w:p>
          <w:p w14:paraId="20869DC0" w14:textId="77777777" w:rsid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  <w:b/>
              </w:rPr>
              <w:t>Vizuální identita kampaně</w:t>
            </w:r>
            <w:r w:rsidRPr="00406F81">
              <w:rPr>
                <w:rFonts w:asciiTheme="minorHAnsi" w:hAnsiTheme="minorHAnsi" w:cstheme="minorHAnsi"/>
              </w:rPr>
              <w:t xml:space="preserve"> na náramkové hodinky. </w:t>
            </w:r>
          </w:p>
          <w:p w14:paraId="114FFB4D" w14:textId="77777777" w:rsid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  <w:b/>
              </w:rPr>
              <w:t xml:space="preserve">Fotokniha </w:t>
            </w:r>
            <w:r w:rsidRPr="00406F81">
              <w:rPr>
                <w:rFonts w:asciiTheme="minorHAnsi" w:hAnsiTheme="minorHAnsi" w:cstheme="minorHAnsi"/>
              </w:rPr>
              <w:t xml:space="preserve">o městě, kde bydlím. </w:t>
            </w:r>
          </w:p>
          <w:p w14:paraId="4906FD68" w14:textId="0C937DDB" w:rsidR="00F15BA6" w:rsidRPr="00406F81" w:rsidRDefault="00750C62" w:rsidP="00406F8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6F81">
              <w:rPr>
                <w:rFonts w:asciiTheme="minorHAnsi" w:hAnsiTheme="minorHAnsi" w:cstheme="minorHAnsi"/>
                <w:b/>
              </w:rPr>
              <w:t>Knižní design</w:t>
            </w:r>
            <w:r w:rsidRPr="00406F81">
              <w:rPr>
                <w:rFonts w:asciiTheme="minorHAnsi" w:hAnsiTheme="minorHAnsi" w:cstheme="minorHAnsi"/>
              </w:rPr>
              <w:t xml:space="preserve"> sbírky básní.</w:t>
            </w:r>
          </w:p>
        </w:tc>
      </w:tr>
    </w:tbl>
    <w:p w14:paraId="32C9C137" w14:textId="641F64C5" w:rsidR="00F15BA6" w:rsidRPr="0078284C" w:rsidRDefault="00F15BA6" w:rsidP="00F15BA6">
      <w:pPr>
        <w:rPr>
          <w:highlight w:val="yellow"/>
        </w:rPr>
      </w:pPr>
    </w:p>
    <w:p w14:paraId="01063546" w14:textId="77777777" w:rsidR="00F15BA6" w:rsidRPr="00406F81" w:rsidRDefault="00F15BA6" w:rsidP="00F15BA6">
      <w:pPr>
        <w:rPr>
          <w:rFonts w:ascii="Times New Roman" w:hAnsi="Times New Roman" w:cs="Times New Roman"/>
          <w:b/>
          <w:sz w:val="24"/>
          <w:szCs w:val="24"/>
        </w:rPr>
      </w:pPr>
      <w:r w:rsidRPr="00406F81">
        <w:rPr>
          <w:rFonts w:ascii="Times New Roman" w:hAnsi="Times New Roman" w:cs="Times New Roman"/>
          <w:b/>
          <w:sz w:val="24"/>
          <w:szCs w:val="24"/>
        </w:rPr>
        <w:t>Při obhajobě své maturitní práce všichni žáci uspěli s tímto prospěchem: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7"/>
        <w:gridCol w:w="1139"/>
        <w:gridCol w:w="1559"/>
        <w:gridCol w:w="1240"/>
        <w:gridCol w:w="1498"/>
        <w:gridCol w:w="1509"/>
      </w:tblGrid>
      <w:tr w:rsidR="00F15BA6" w14:paraId="1D3E15A1" w14:textId="77777777" w:rsidTr="00F15BA6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6D2F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Obor/prospěch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B1A" w14:textId="77777777" w:rsidR="00F15BA6" w:rsidRDefault="00F15BA6" w:rsidP="00F15BA6">
            <w:pPr>
              <w:jc w:val="center"/>
              <w:rPr>
                <w:b/>
              </w:rPr>
            </w:pPr>
            <w:r>
              <w:rPr>
                <w:b/>
              </w:rPr>
              <w:t>Výborný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4062" w14:textId="77777777" w:rsidR="00F15BA6" w:rsidRDefault="00F15BA6" w:rsidP="00F15BA6">
            <w:pPr>
              <w:jc w:val="center"/>
              <w:rPr>
                <w:b/>
              </w:rPr>
            </w:pPr>
            <w:r>
              <w:rPr>
                <w:b/>
              </w:rPr>
              <w:t>Chvalitebný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C492" w14:textId="77777777" w:rsidR="00F15BA6" w:rsidRDefault="00F15BA6" w:rsidP="00F15BA6">
            <w:pPr>
              <w:jc w:val="center"/>
              <w:rPr>
                <w:b/>
              </w:rPr>
            </w:pPr>
            <w:r>
              <w:rPr>
                <w:b/>
              </w:rPr>
              <w:t>Dobrý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E21" w14:textId="77777777" w:rsidR="00F15BA6" w:rsidRDefault="00F15BA6" w:rsidP="00F15BA6">
            <w:pPr>
              <w:jc w:val="center"/>
              <w:rPr>
                <w:b/>
              </w:rPr>
            </w:pPr>
            <w:r>
              <w:rPr>
                <w:b/>
              </w:rPr>
              <w:t>Dostatečný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0B3" w14:textId="77777777" w:rsidR="00F15BA6" w:rsidRDefault="00F15BA6" w:rsidP="00F15BA6">
            <w:pPr>
              <w:jc w:val="center"/>
              <w:rPr>
                <w:b/>
              </w:rPr>
            </w:pPr>
            <w:r>
              <w:rPr>
                <w:b/>
              </w:rPr>
              <w:t>Nedostatečný</w:t>
            </w:r>
          </w:p>
        </w:tc>
      </w:tr>
      <w:tr w:rsidR="00F15BA6" w14:paraId="510C47E5" w14:textId="77777777" w:rsidTr="00406F81">
        <w:trPr>
          <w:trHeight w:val="121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191" w14:textId="39E1C756" w:rsidR="00F15BA6" w:rsidRDefault="00F15BA6" w:rsidP="00F15BA6">
            <w:r>
              <w:t>82-41-M/06</w:t>
            </w:r>
          </w:p>
          <w:p w14:paraId="5E0BBA9E" w14:textId="105A32CB" w:rsidR="00F15BA6" w:rsidRPr="00406F81" w:rsidRDefault="00F15BA6" w:rsidP="00F15BA6">
            <w:pPr>
              <w:rPr>
                <w:b/>
              </w:rPr>
            </w:pPr>
            <w:r>
              <w:rPr>
                <w:b/>
              </w:rPr>
              <w:t>Výtvarné z</w:t>
            </w:r>
            <w:r w:rsidR="00406F81">
              <w:rPr>
                <w:b/>
              </w:rPr>
              <w:t>pracování kovu a drahých kamenů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143" w14:textId="2532B9D5" w:rsidR="00F15BA6" w:rsidRDefault="00F15BA6" w:rsidP="00406F81"/>
          <w:p w14:paraId="62C302AE" w14:textId="0BDB258A" w:rsidR="00F15BA6" w:rsidRDefault="00406F81" w:rsidP="00F15BA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E1A" w14:textId="34B1A91E" w:rsidR="00F15BA6" w:rsidRDefault="00F15BA6" w:rsidP="00406F81"/>
          <w:p w14:paraId="3E3971FD" w14:textId="3575CFA9" w:rsidR="00F15BA6" w:rsidRDefault="00406F81" w:rsidP="00F15BA6">
            <w:pPr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501" w14:textId="6CE10E24" w:rsidR="00F15BA6" w:rsidRDefault="00F15BA6" w:rsidP="00406F81"/>
          <w:p w14:paraId="76FAC51A" w14:textId="77777777" w:rsidR="00F15BA6" w:rsidRDefault="00F15BA6" w:rsidP="00F15BA6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5C6" w14:textId="370B069C" w:rsidR="00F15BA6" w:rsidRDefault="00F15BA6" w:rsidP="00406F81"/>
          <w:p w14:paraId="6219A573" w14:textId="77777777" w:rsidR="00F15BA6" w:rsidRDefault="00F15BA6" w:rsidP="00F15BA6">
            <w:pPr>
              <w:jc w:val="center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02C" w14:textId="0E454613" w:rsidR="00F15BA6" w:rsidRDefault="00F15BA6" w:rsidP="00406F81"/>
          <w:p w14:paraId="2919778E" w14:textId="77777777" w:rsidR="00F15BA6" w:rsidRDefault="00F15BA6" w:rsidP="00F15BA6">
            <w:pPr>
              <w:jc w:val="center"/>
            </w:pPr>
            <w:r>
              <w:t>0</w:t>
            </w:r>
          </w:p>
        </w:tc>
      </w:tr>
      <w:tr w:rsidR="00F15BA6" w14:paraId="4852EEBF" w14:textId="77777777" w:rsidTr="00F15BA6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6B4" w14:textId="77777777" w:rsidR="00F15BA6" w:rsidRDefault="00F15BA6" w:rsidP="00F15BA6"/>
          <w:p w14:paraId="27BB416A" w14:textId="77777777" w:rsidR="00F15BA6" w:rsidRDefault="00F15BA6" w:rsidP="00F15BA6">
            <w:r>
              <w:t>82-41-M/16</w:t>
            </w:r>
          </w:p>
          <w:p w14:paraId="55C95A2C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Kamenosochařství</w:t>
            </w:r>
          </w:p>
          <w:p w14:paraId="28951B95" w14:textId="77777777" w:rsidR="00F15BA6" w:rsidRDefault="00F15BA6" w:rsidP="00F15BA6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58C" w14:textId="77777777" w:rsidR="00F15BA6" w:rsidRDefault="00F15BA6" w:rsidP="00F15BA6">
            <w:pPr>
              <w:jc w:val="center"/>
            </w:pPr>
          </w:p>
          <w:p w14:paraId="458BF492" w14:textId="34CDF74A" w:rsidR="00F15BA6" w:rsidRDefault="00406F81" w:rsidP="00F15B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07E" w14:textId="77777777" w:rsidR="00F15BA6" w:rsidRDefault="00F15BA6" w:rsidP="00F15BA6">
            <w:pPr>
              <w:jc w:val="center"/>
            </w:pPr>
          </w:p>
          <w:p w14:paraId="1646C83E" w14:textId="637753A1" w:rsidR="00F15BA6" w:rsidRDefault="00406F81" w:rsidP="00F15BA6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D87" w14:textId="77777777" w:rsidR="00F15BA6" w:rsidRDefault="00F15BA6" w:rsidP="00F15BA6">
            <w:pPr>
              <w:jc w:val="center"/>
            </w:pPr>
          </w:p>
          <w:p w14:paraId="307FB711" w14:textId="691C0FF3" w:rsidR="00F15BA6" w:rsidRDefault="00406F81" w:rsidP="00F15BA6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48B" w14:textId="77777777" w:rsidR="00F15BA6" w:rsidRDefault="00F15BA6" w:rsidP="00F15BA6">
            <w:pPr>
              <w:jc w:val="center"/>
            </w:pPr>
          </w:p>
          <w:p w14:paraId="1BE6D945" w14:textId="77777777" w:rsidR="00F15BA6" w:rsidRDefault="00F15BA6" w:rsidP="00F15BA6">
            <w:pPr>
              <w:jc w:val="center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E91" w14:textId="77777777" w:rsidR="00F15BA6" w:rsidRDefault="00F15BA6" w:rsidP="00F15BA6">
            <w:pPr>
              <w:jc w:val="center"/>
            </w:pPr>
          </w:p>
          <w:p w14:paraId="2017B3A1" w14:textId="77777777" w:rsidR="00F15BA6" w:rsidRDefault="00F15BA6" w:rsidP="00F15BA6">
            <w:pPr>
              <w:jc w:val="center"/>
            </w:pPr>
            <w:r>
              <w:t>0</w:t>
            </w:r>
          </w:p>
        </w:tc>
      </w:tr>
      <w:tr w:rsidR="00F15BA6" w14:paraId="578F9083" w14:textId="77777777" w:rsidTr="00406F81">
        <w:trPr>
          <w:trHeight w:val="104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C44" w14:textId="77777777" w:rsidR="00F15BA6" w:rsidRDefault="00F15BA6" w:rsidP="00F15BA6"/>
          <w:p w14:paraId="37E37F3E" w14:textId="77777777" w:rsidR="00F15BA6" w:rsidRDefault="00F15BA6" w:rsidP="00F15BA6">
            <w:pPr>
              <w:jc w:val="both"/>
            </w:pPr>
            <w:r>
              <w:t>82-41-M/17</w:t>
            </w:r>
          </w:p>
          <w:p w14:paraId="4ED4BB04" w14:textId="103370BF" w:rsidR="00F15BA6" w:rsidRDefault="00F15BA6" w:rsidP="00F15BA6">
            <w:r>
              <w:rPr>
                <w:b/>
              </w:rPr>
              <w:t>Multimediální tvorba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541" w14:textId="77777777" w:rsidR="00F15BA6" w:rsidRDefault="00F15BA6" w:rsidP="00F15BA6">
            <w:pPr>
              <w:jc w:val="center"/>
            </w:pPr>
          </w:p>
          <w:p w14:paraId="642E7F6B" w14:textId="589AAA22" w:rsidR="00F15BA6" w:rsidRDefault="00406F81" w:rsidP="00F15B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FC8" w14:textId="77777777" w:rsidR="00F15BA6" w:rsidRDefault="00F15BA6" w:rsidP="00F15BA6">
            <w:pPr>
              <w:jc w:val="center"/>
            </w:pPr>
          </w:p>
          <w:p w14:paraId="7F5F3BC8" w14:textId="5832D81C" w:rsidR="00F15BA6" w:rsidRDefault="00406F81" w:rsidP="00F15BA6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8BA" w14:textId="77777777" w:rsidR="00F15BA6" w:rsidRDefault="00F15BA6" w:rsidP="00F15BA6">
            <w:pPr>
              <w:jc w:val="center"/>
            </w:pPr>
          </w:p>
          <w:p w14:paraId="2DA98ECB" w14:textId="5DC7C86F" w:rsidR="00F15BA6" w:rsidRDefault="00406F81" w:rsidP="00F15BA6">
            <w:pPr>
              <w:jc w:val="center"/>
            </w:pPr>
            <w:r>
              <w:t>3</w:t>
            </w:r>
            <w:r w:rsidR="00F15BA6"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690" w14:textId="77777777" w:rsidR="00F15BA6" w:rsidRDefault="00F15BA6" w:rsidP="00F15BA6">
            <w:pPr>
              <w:jc w:val="center"/>
            </w:pPr>
          </w:p>
          <w:p w14:paraId="5F4F43D4" w14:textId="77777777" w:rsidR="00F15BA6" w:rsidRDefault="00F15BA6" w:rsidP="00F15BA6">
            <w:pPr>
              <w:jc w:val="center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CF8" w14:textId="77777777" w:rsidR="00F15BA6" w:rsidRDefault="00F15BA6" w:rsidP="00F15BA6">
            <w:pPr>
              <w:jc w:val="center"/>
            </w:pPr>
          </w:p>
          <w:p w14:paraId="719AB7F1" w14:textId="77777777" w:rsidR="00F15BA6" w:rsidRDefault="00F15BA6" w:rsidP="00F15BA6">
            <w:pPr>
              <w:jc w:val="center"/>
            </w:pPr>
            <w:r>
              <w:t>0</w:t>
            </w:r>
          </w:p>
        </w:tc>
      </w:tr>
    </w:tbl>
    <w:p w14:paraId="39A7C416" w14:textId="77777777" w:rsidR="00F15BA6" w:rsidRDefault="00F15BA6" w:rsidP="00F15BA6"/>
    <w:p w14:paraId="741A594E" w14:textId="77777777" w:rsidR="00F15BA6" w:rsidRDefault="00F15BA6" w:rsidP="00F15BA6"/>
    <w:p w14:paraId="1DD570F4" w14:textId="131B64CF" w:rsidR="00F15BA6" w:rsidRPr="00406F81" w:rsidRDefault="00F15BA6" w:rsidP="00F15BA6"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Přehled celkového prospěchu u maturitní zkoušky: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253"/>
        <w:gridCol w:w="1205"/>
        <w:gridCol w:w="1744"/>
        <w:gridCol w:w="1108"/>
        <w:gridCol w:w="1341"/>
      </w:tblGrid>
      <w:tr w:rsidR="00F15BA6" w14:paraId="7AB19CBC" w14:textId="77777777" w:rsidTr="00F15BA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1337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Obor studia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EE6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Přihlášeni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070D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Konali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7455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Prospěli</w:t>
            </w:r>
          </w:p>
          <w:p w14:paraId="444ACF53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s vyznamenáním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731B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Prospěli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7F03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Neprospěli</w:t>
            </w:r>
          </w:p>
        </w:tc>
      </w:tr>
      <w:tr w:rsidR="00F15BA6" w14:paraId="728DFBDF" w14:textId="77777777" w:rsidTr="00F15BA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1E0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82-41-M/06</w:t>
            </w:r>
          </w:p>
          <w:p w14:paraId="6BD85F4D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Výtvarné zpracování kovu a drahých kamenů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E43" w14:textId="77777777" w:rsidR="00F15BA6" w:rsidRDefault="00F15BA6" w:rsidP="00F15BA6"/>
          <w:p w14:paraId="614342C1" w14:textId="7303CBF1" w:rsidR="00F15BA6" w:rsidRDefault="00406F81" w:rsidP="00F15BA6">
            <w:pPr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DF6" w14:textId="77777777" w:rsidR="00F15BA6" w:rsidRDefault="00F15BA6" w:rsidP="00F15BA6"/>
          <w:p w14:paraId="723E4D20" w14:textId="551C6AB6" w:rsidR="00F15BA6" w:rsidRDefault="00406F81" w:rsidP="00F15BA6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114" w14:textId="77777777" w:rsidR="00F15BA6" w:rsidRDefault="00F15BA6" w:rsidP="00F15BA6"/>
          <w:p w14:paraId="38F9113B" w14:textId="56795CA7" w:rsidR="00F15BA6" w:rsidRDefault="00406F81" w:rsidP="00F15BA6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CAA" w14:textId="77777777" w:rsidR="00F15BA6" w:rsidRDefault="00F15BA6" w:rsidP="00F15BA6">
            <w:pPr>
              <w:tabs>
                <w:tab w:val="left" w:pos="360"/>
                <w:tab w:val="center" w:pos="504"/>
              </w:tabs>
            </w:pPr>
          </w:p>
          <w:p w14:paraId="73B6737E" w14:textId="0C6FCE21" w:rsidR="00F15BA6" w:rsidRDefault="00F15BA6" w:rsidP="00406F81">
            <w:pPr>
              <w:tabs>
                <w:tab w:val="left" w:pos="360"/>
                <w:tab w:val="center" w:pos="504"/>
              </w:tabs>
            </w:pPr>
            <w:r>
              <w:tab/>
            </w:r>
            <w:r w:rsidR="00406F81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B88" w14:textId="77777777" w:rsidR="00F15BA6" w:rsidRDefault="00F15BA6" w:rsidP="00F15BA6"/>
          <w:p w14:paraId="06EAA379" w14:textId="77777777" w:rsidR="00F15BA6" w:rsidRDefault="00F15BA6" w:rsidP="00F15BA6">
            <w:pPr>
              <w:jc w:val="center"/>
            </w:pPr>
            <w:r>
              <w:t>0</w:t>
            </w:r>
          </w:p>
        </w:tc>
      </w:tr>
      <w:tr w:rsidR="00F15BA6" w14:paraId="78839711" w14:textId="77777777" w:rsidTr="00F15BA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C94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82-41-M/16</w:t>
            </w:r>
          </w:p>
          <w:p w14:paraId="6591D943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Kamenosochařství</w:t>
            </w:r>
          </w:p>
          <w:p w14:paraId="2748D4D4" w14:textId="77777777" w:rsidR="00F15BA6" w:rsidRDefault="00F15BA6" w:rsidP="00F15BA6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BAA" w14:textId="77777777" w:rsidR="00F15BA6" w:rsidRDefault="00F15BA6" w:rsidP="00F15BA6">
            <w:pPr>
              <w:jc w:val="center"/>
            </w:pPr>
          </w:p>
          <w:p w14:paraId="617589A5" w14:textId="77777777" w:rsidR="00F15BA6" w:rsidRDefault="00F15BA6" w:rsidP="00F15BA6">
            <w:pPr>
              <w:jc w:val="center"/>
            </w:pPr>
            <w: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451" w14:textId="77777777" w:rsidR="00F15BA6" w:rsidRDefault="00F15BA6" w:rsidP="00F15BA6">
            <w:pPr>
              <w:jc w:val="center"/>
            </w:pPr>
          </w:p>
          <w:p w14:paraId="0FCB6E6A" w14:textId="225F2214" w:rsidR="00F15BA6" w:rsidRDefault="00406F81" w:rsidP="00F15BA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D12" w14:textId="77777777" w:rsidR="00F15BA6" w:rsidRDefault="00F15BA6" w:rsidP="00F15BA6">
            <w:pPr>
              <w:jc w:val="center"/>
            </w:pPr>
          </w:p>
          <w:p w14:paraId="5E3176BB" w14:textId="77777777" w:rsidR="00F15BA6" w:rsidRDefault="00F15BA6" w:rsidP="00F15BA6">
            <w:pPr>
              <w:jc w:val="center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0CE" w14:textId="77777777" w:rsidR="00F15BA6" w:rsidRDefault="00F15BA6" w:rsidP="00F15BA6">
            <w:pPr>
              <w:jc w:val="center"/>
            </w:pPr>
          </w:p>
          <w:p w14:paraId="0FEB45C2" w14:textId="220D8C9A" w:rsidR="00F15BA6" w:rsidRDefault="00406F81" w:rsidP="00F15BA6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B90" w14:textId="77777777" w:rsidR="00F15BA6" w:rsidRDefault="00F15BA6" w:rsidP="00F15BA6">
            <w:pPr>
              <w:jc w:val="center"/>
            </w:pPr>
          </w:p>
          <w:p w14:paraId="579133F8" w14:textId="77777777" w:rsidR="00F15BA6" w:rsidRDefault="00F15BA6" w:rsidP="00F15BA6">
            <w:pPr>
              <w:jc w:val="center"/>
            </w:pPr>
            <w:r>
              <w:t>0</w:t>
            </w:r>
          </w:p>
        </w:tc>
      </w:tr>
      <w:tr w:rsidR="00F15BA6" w14:paraId="20DEB4ED" w14:textId="77777777" w:rsidTr="00F15BA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F8B" w14:textId="77777777" w:rsidR="00F15BA6" w:rsidRDefault="00F15BA6" w:rsidP="00F15BA6">
            <w:pPr>
              <w:jc w:val="both"/>
              <w:rPr>
                <w:b/>
              </w:rPr>
            </w:pPr>
            <w:r>
              <w:rPr>
                <w:b/>
              </w:rPr>
              <w:t>82-41-M/17</w:t>
            </w:r>
          </w:p>
          <w:p w14:paraId="2E8F17D1" w14:textId="77777777" w:rsidR="00F15BA6" w:rsidRDefault="00F15BA6" w:rsidP="00F15BA6">
            <w:pPr>
              <w:jc w:val="both"/>
              <w:rPr>
                <w:b/>
              </w:rPr>
            </w:pPr>
            <w:r>
              <w:rPr>
                <w:b/>
              </w:rPr>
              <w:t>Multimediální tvorba</w:t>
            </w:r>
          </w:p>
          <w:p w14:paraId="42916B31" w14:textId="77777777" w:rsidR="00F15BA6" w:rsidRDefault="00F15BA6" w:rsidP="00F15BA6">
            <w:pPr>
              <w:jc w:val="both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E77" w14:textId="77777777" w:rsidR="00F15BA6" w:rsidRDefault="00F15BA6" w:rsidP="00F15BA6">
            <w:pPr>
              <w:jc w:val="center"/>
            </w:pPr>
          </w:p>
          <w:p w14:paraId="6599D900" w14:textId="4F0DDC44" w:rsidR="00F15BA6" w:rsidRDefault="00406F81" w:rsidP="00F15BA6">
            <w:pPr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2CF" w14:textId="77777777" w:rsidR="00F15BA6" w:rsidRDefault="00F15BA6" w:rsidP="00F15BA6">
            <w:pPr>
              <w:jc w:val="center"/>
            </w:pPr>
          </w:p>
          <w:p w14:paraId="19A698ED" w14:textId="48271B32" w:rsidR="00F15BA6" w:rsidRDefault="00406F81" w:rsidP="00F15BA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AE4" w14:textId="77777777" w:rsidR="00F15BA6" w:rsidRDefault="00F15BA6" w:rsidP="00F15BA6">
            <w:pPr>
              <w:jc w:val="center"/>
            </w:pPr>
          </w:p>
          <w:p w14:paraId="2F88388C" w14:textId="6B52CAF7" w:rsidR="00F15BA6" w:rsidRDefault="00406F81" w:rsidP="00F15BA6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3C9" w14:textId="77777777" w:rsidR="00F15BA6" w:rsidRDefault="00F15BA6" w:rsidP="00F15BA6">
            <w:pPr>
              <w:jc w:val="center"/>
            </w:pPr>
          </w:p>
          <w:p w14:paraId="25DF9017" w14:textId="3E61B4D9" w:rsidR="00F15BA6" w:rsidRDefault="00406F81" w:rsidP="00F15BA6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AF8" w14:textId="510B3CA3" w:rsidR="00F15BA6" w:rsidRDefault="00406F81" w:rsidP="00F15BA6">
            <w:pPr>
              <w:tabs>
                <w:tab w:val="left" w:pos="525"/>
                <w:tab w:val="center" w:pos="660"/>
              </w:tabs>
              <w:jc w:val="center"/>
            </w:pPr>
            <w:r>
              <w:t>0</w:t>
            </w:r>
          </w:p>
        </w:tc>
      </w:tr>
      <w:tr w:rsidR="00F15BA6" w14:paraId="7AE4D577" w14:textId="77777777" w:rsidTr="00F15BA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B0DB" w14:textId="77777777" w:rsidR="00F15BA6" w:rsidRDefault="00F15BA6" w:rsidP="00F15BA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8359" w14:textId="042E4041" w:rsidR="00F15BA6" w:rsidRDefault="00406F81" w:rsidP="00F15B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B33D" w14:textId="71CF823F" w:rsidR="00F15BA6" w:rsidRDefault="00406F81" w:rsidP="00F15B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70E" w14:textId="77777777" w:rsidR="00F15BA6" w:rsidRDefault="00F15BA6" w:rsidP="00F15B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381" w14:textId="76631E58" w:rsidR="00F15BA6" w:rsidRDefault="00406F81" w:rsidP="00F15B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2987" w14:textId="57A25C01" w:rsidR="00F15BA6" w:rsidRDefault="00460798" w:rsidP="00F15B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17" w:name="_GoBack"/>
            <w:bookmarkEnd w:id="17"/>
          </w:p>
        </w:tc>
      </w:tr>
    </w:tbl>
    <w:p w14:paraId="37DE23A0" w14:textId="77777777" w:rsidR="00F15BA6" w:rsidRDefault="00F15BA6" w:rsidP="00F15BA6"/>
    <w:p w14:paraId="6FBA4C9C" w14:textId="77777777" w:rsidR="0042355F" w:rsidRPr="00D227F0" w:rsidRDefault="0042355F" w:rsidP="009B4E87">
      <w:pPr>
        <w:tabs>
          <w:tab w:val="left" w:pos="5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5919EB1D" w14:textId="77777777" w:rsidR="0042355F" w:rsidRPr="00D227F0" w:rsidRDefault="0042355F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_Toc84952234"/>
      <w:r w:rsidRPr="00D227F0">
        <w:rPr>
          <w:rFonts w:ascii="Times New Roman" w:hAnsi="Times New Roman" w:cs="Times New Roman"/>
          <w:sz w:val="24"/>
          <w:szCs w:val="24"/>
        </w:rPr>
        <w:lastRenderedPageBreak/>
        <w:t>Prevence sociálně patologických jevů</w:t>
      </w:r>
      <w:bookmarkEnd w:id="18"/>
    </w:p>
    <w:p w14:paraId="525DADD9" w14:textId="77777777" w:rsidR="0042355F" w:rsidRPr="00D227F0" w:rsidRDefault="0042355F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BDC19D" w14:textId="77777777" w:rsidR="00F15BA6" w:rsidRDefault="00F15BA6" w:rsidP="00F15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Vzdělávání na střední škole má významnou funkci v oblasti fo</w:t>
      </w:r>
      <w:r>
        <w:rPr>
          <w:rFonts w:ascii="Times New Roman" w:hAnsi="Times New Roman" w:cs="Times New Roman"/>
          <w:sz w:val="24"/>
          <w:szCs w:val="24"/>
        </w:rPr>
        <w:t xml:space="preserve">rmování osobnosti mladých lidí. </w:t>
      </w:r>
      <w:r w:rsidRPr="00F15BA6">
        <w:rPr>
          <w:rFonts w:ascii="Times New Roman" w:hAnsi="Times New Roman" w:cs="Times New Roman"/>
          <w:sz w:val="24"/>
          <w:szCs w:val="24"/>
        </w:rPr>
        <w:t>Základními cíli primární prevence rizikových jevů jsou výchova ke zdravému životnímu stylu a rozvoj sociálních kompetencí žáků.</w:t>
      </w:r>
      <w:r>
        <w:rPr>
          <w:rFonts w:ascii="Times New Roman" w:hAnsi="Times New Roman" w:cs="Times New Roman"/>
          <w:sz w:val="24"/>
          <w:szCs w:val="24"/>
        </w:rPr>
        <w:t xml:space="preserve"> Školním metodikem prevence je </w:t>
      </w:r>
      <w:r w:rsidRPr="00F15BA6">
        <w:rPr>
          <w:rFonts w:ascii="Times New Roman" w:hAnsi="Times New Roman" w:cs="Times New Roman"/>
          <w:sz w:val="24"/>
          <w:szCs w:val="24"/>
        </w:rPr>
        <w:t>jmenována Mgr. Kateřina Fuchsíková, která má k výkonu této činnosti potřebné vzdělání.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9D3C" w14:textId="77777777" w:rsid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15F37" w14:textId="184F24CA" w:rsidR="00FA1AFC" w:rsidRP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FC">
        <w:rPr>
          <w:rFonts w:ascii="Times New Roman" w:hAnsi="Times New Roman" w:cs="Times New Roman"/>
          <w:sz w:val="24"/>
          <w:szCs w:val="24"/>
          <w:u w:val="single"/>
        </w:rPr>
        <w:t>Vzdělávací akce, které absolvovala metodička prevence</w:t>
      </w:r>
      <w:r w:rsidR="008307B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1AFC">
        <w:rPr>
          <w:rFonts w:ascii="Times New Roman" w:hAnsi="Times New Roman" w:cs="Times New Roman"/>
          <w:sz w:val="24"/>
          <w:szCs w:val="24"/>
          <w:u w:val="single"/>
        </w:rPr>
        <w:t xml:space="preserve"> byly následující:</w:t>
      </w:r>
    </w:p>
    <w:p w14:paraId="520E7DE5" w14:textId="77777777" w:rsidR="00FA1AFC" w:rsidRP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FC">
        <w:rPr>
          <w:rFonts w:ascii="Times New Roman" w:hAnsi="Times New Roman" w:cs="Times New Roman"/>
          <w:sz w:val="24"/>
          <w:szCs w:val="24"/>
        </w:rPr>
        <w:t>Bezpečnost online výuky (realizátor: E-bezpečí)</w:t>
      </w:r>
    </w:p>
    <w:p w14:paraId="1100ADE2" w14:textId="77777777" w:rsidR="00FA1AFC" w:rsidRP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FC">
        <w:rPr>
          <w:rFonts w:ascii="Times New Roman" w:hAnsi="Times New Roman" w:cs="Times New Roman"/>
          <w:sz w:val="24"/>
          <w:szCs w:val="24"/>
        </w:rPr>
        <w:t>Učíme s filmem (Jeden svět na školách)</w:t>
      </w:r>
    </w:p>
    <w:p w14:paraId="621B7BF5" w14:textId="77777777" w:rsidR="00FA1AFC" w:rsidRP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F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Panelová diskuze MŠMT a NÚKIB k otázkám </w:t>
      </w:r>
      <w:proofErr w:type="spellStart"/>
      <w:r w:rsidRPr="00FA1AF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kyberbezpečnosti</w:t>
      </w:r>
      <w:proofErr w:type="spellEnd"/>
      <w:r w:rsidRPr="00FA1AF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 vzdělávání (NPI ČR)</w:t>
      </w:r>
    </w:p>
    <w:p w14:paraId="77275BE2" w14:textId="741EB31B" w:rsidR="00FA1AFC" w:rsidRDefault="00FA1AFC" w:rsidP="00FA1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AFC">
        <w:rPr>
          <w:rFonts w:ascii="Times New Roman" w:hAnsi="Times New Roman" w:cs="Times New Roman"/>
          <w:sz w:val="24"/>
          <w:szCs w:val="24"/>
        </w:rPr>
        <w:t>Rizika internetu a komunikačních technologií 1 a 2 (Nebuď oběť)</w:t>
      </w:r>
    </w:p>
    <w:p w14:paraId="58CA005A" w14:textId="77777777" w:rsidR="00FA1AFC" w:rsidRPr="00FA1AFC" w:rsidRDefault="00FA1AFC" w:rsidP="00FA1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1E9F88" w14:textId="52C3E358" w:rsid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AFC">
        <w:rPr>
          <w:rFonts w:ascii="Times New Roman" w:hAnsi="Times New Roman" w:cs="Times New Roman"/>
          <w:sz w:val="24"/>
          <w:szCs w:val="24"/>
        </w:rPr>
        <w:t xml:space="preserve">Pravidelná </w:t>
      </w:r>
      <w:r>
        <w:rPr>
          <w:rFonts w:ascii="Times New Roman" w:hAnsi="Times New Roman" w:cs="Times New Roman"/>
          <w:sz w:val="24"/>
          <w:szCs w:val="24"/>
        </w:rPr>
        <w:t xml:space="preserve">spolupráce s PPP Ostrava </w:t>
      </w:r>
      <w:r w:rsidRPr="00FA1AFC">
        <w:rPr>
          <w:rFonts w:ascii="Times New Roman" w:hAnsi="Times New Roman" w:cs="Times New Roman"/>
          <w:sz w:val="24"/>
          <w:szCs w:val="24"/>
        </w:rPr>
        <w:t xml:space="preserve">probíhala pomocí elektronické komunikace. </w:t>
      </w:r>
    </w:p>
    <w:p w14:paraId="3FF5968A" w14:textId="77777777" w:rsidR="00FA1AFC" w:rsidRP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F9C0A" w14:textId="77777777" w:rsidR="00F15BA6" w:rsidRDefault="00F15BA6" w:rsidP="00413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Ve škole je organizována primární prevence, která zahrnuje veškeré aktivity s cílem předejít problémům a následkům, jež jsou spojeny se sociál</w:t>
      </w:r>
      <w:r>
        <w:rPr>
          <w:rFonts w:ascii="Times New Roman" w:hAnsi="Times New Roman" w:cs="Times New Roman"/>
          <w:sz w:val="24"/>
          <w:szCs w:val="24"/>
        </w:rPr>
        <w:t>ně patologickými jevy. Důraz je </w:t>
      </w:r>
      <w:r w:rsidRPr="00F15BA6">
        <w:rPr>
          <w:rFonts w:ascii="Times New Roman" w:hAnsi="Times New Roman" w:cs="Times New Roman"/>
          <w:sz w:val="24"/>
          <w:szCs w:val="24"/>
        </w:rPr>
        <w:t>kladen zejména na specifickou primární prevenci, tj. systém aktivit a služeb, které se zaměřují na práci s populací, u níž lze v případě jejich absence předpokládat další negativní vývoj.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11A4C" w14:textId="64CA8C4A" w:rsidR="00413C5F" w:rsidRPr="00413C5F" w:rsidRDefault="00413C5F" w:rsidP="00413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5F">
        <w:rPr>
          <w:rFonts w:ascii="Times New Roman" w:hAnsi="Times New Roman" w:cs="Times New Roman"/>
          <w:sz w:val="24"/>
          <w:szCs w:val="24"/>
        </w:rPr>
        <w:t>Letošní školní rok byl kompletně ovlivněn mimořádnou epidemiologickou situací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A6">
        <w:rPr>
          <w:rFonts w:ascii="Times New Roman" w:eastAsia="Times New Roman" w:hAnsi="Times New Roman" w:cs="Times New Roman"/>
          <w:sz w:val="24"/>
          <w:szCs w:val="24"/>
        </w:rPr>
        <w:t>v souvislosti s nákazou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3C5F">
        <w:rPr>
          <w:rFonts w:ascii="Times New Roman" w:hAnsi="Times New Roman" w:cs="Times New Roman"/>
          <w:sz w:val="24"/>
          <w:szCs w:val="24"/>
        </w:rPr>
        <w:t>Plánované preventivní akce byly zrušeny nebo přesunuty do online prostředí. Totéž platí i pro vzdělávání pedagogů.</w:t>
      </w:r>
    </w:p>
    <w:p w14:paraId="266143FF" w14:textId="6FBB7151" w:rsidR="00F15BA6" w:rsidRPr="00413C5F" w:rsidRDefault="00413C5F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5F">
        <w:rPr>
          <w:rFonts w:ascii="Times New Roman" w:hAnsi="Times New Roman" w:cs="Times New Roman"/>
          <w:sz w:val="24"/>
          <w:szCs w:val="24"/>
        </w:rPr>
        <w:t xml:space="preserve">V září proběhly aktivity zaměřené na seznámení a podporu vztahů ve třídním kolektivu přednostně v 1. ročníku. </w:t>
      </w:r>
    </w:p>
    <w:p w14:paraId="7E25AD65" w14:textId="18417ED7" w:rsidR="00F15BA6" w:rsidRPr="00F15BA6" w:rsidRDefault="00F15BA6" w:rsidP="00413C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6">
        <w:rPr>
          <w:rFonts w:ascii="Times New Roman" w:eastAsia="Times New Roman" w:hAnsi="Times New Roman" w:cs="Times New Roman"/>
          <w:sz w:val="24"/>
          <w:szCs w:val="24"/>
        </w:rPr>
        <w:t>Pravidelné besedy z</w:t>
      </w:r>
      <w:r w:rsidR="00413C5F">
        <w:rPr>
          <w:rFonts w:ascii="Times New Roman" w:eastAsia="Times New Roman" w:hAnsi="Times New Roman" w:cs="Times New Roman"/>
          <w:sz w:val="24"/>
          <w:szCs w:val="24"/>
        </w:rPr>
        <w:t xml:space="preserve">aměřené na šikanu, </w:t>
      </w:r>
      <w:proofErr w:type="spellStart"/>
      <w:r w:rsidR="00413C5F">
        <w:rPr>
          <w:rFonts w:ascii="Times New Roman" w:eastAsia="Times New Roman" w:hAnsi="Times New Roman" w:cs="Times New Roman"/>
          <w:sz w:val="24"/>
          <w:szCs w:val="24"/>
        </w:rPr>
        <w:t>kyberšikanu</w:t>
      </w:r>
      <w:proofErr w:type="spellEnd"/>
      <w:r w:rsidR="00413C5F">
        <w:rPr>
          <w:rFonts w:ascii="Times New Roman" w:eastAsia="Times New Roman" w:hAnsi="Times New Roman" w:cs="Times New Roman"/>
          <w:sz w:val="24"/>
          <w:szCs w:val="24"/>
        </w:rPr>
        <w:t xml:space="preserve">, právní vědomí a bezpečné sexuální chování </w:t>
      </w:r>
      <w:r w:rsidRPr="00F15BA6">
        <w:rPr>
          <w:rFonts w:ascii="Times New Roman" w:eastAsia="Times New Roman" w:hAnsi="Times New Roman" w:cs="Times New Roman"/>
          <w:sz w:val="24"/>
          <w:szCs w:val="24"/>
        </w:rPr>
        <w:t>byly přesunuty na 1. pololetí následujícího školního roku.</w:t>
      </w:r>
    </w:p>
    <w:p w14:paraId="34EC622C" w14:textId="5ADA17D2" w:rsidR="00413C5F" w:rsidRPr="00413C5F" w:rsidRDefault="00413C5F" w:rsidP="00FA1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5F">
        <w:rPr>
          <w:rFonts w:ascii="Times New Roman" w:hAnsi="Times New Roman" w:cs="Times New Roman"/>
          <w:sz w:val="24"/>
          <w:szCs w:val="24"/>
        </w:rPr>
        <w:t xml:space="preserve">Preventivní aktivity byly žákům i jejich zákonným zástupcům k dispozici v prostředí MS </w:t>
      </w:r>
      <w:proofErr w:type="spellStart"/>
      <w:r w:rsidRPr="00413C5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13C5F">
        <w:rPr>
          <w:rFonts w:ascii="Times New Roman" w:hAnsi="Times New Roman" w:cs="Times New Roman"/>
          <w:sz w:val="24"/>
          <w:szCs w:val="24"/>
        </w:rPr>
        <w:t xml:space="preserve"> a týkaly se nejčastěji rizikových jevů, které souvisely s aktuální situací. Tedy zejména duševní hygieny a rizik souvisejících se zvýšenou aktivitou v kyberprostoru. Konzultace s jednotlivými žáky, případně se zákonnými zástupci, pr</w:t>
      </w:r>
      <w:r>
        <w:rPr>
          <w:rFonts w:ascii="Times New Roman" w:hAnsi="Times New Roman" w:cs="Times New Roman"/>
          <w:sz w:val="24"/>
          <w:szCs w:val="24"/>
        </w:rPr>
        <w:t>obíhaly pomocí emailu a telefonicky</w:t>
      </w:r>
      <w:r w:rsidRPr="00413C5F">
        <w:rPr>
          <w:rFonts w:ascii="Times New Roman" w:hAnsi="Times New Roman" w:cs="Times New Roman"/>
          <w:sz w:val="24"/>
          <w:szCs w:val="24"/>
        </w:rPr>
        <w:t>.</w:t>
      </w:r>
    </w:p>
    <w:p w14:paraId="730CCA8E" w14:textId="251286D4" w:rsidR="00F15BA6" w:rsidRPr="00413C5F" w:rsidRDefault="00413C5F" w:rsidP="00413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5F">
        <w:rPr>
          <w:rFonts w:ascii="Times New Roman" w:hAnsi="Times New Roman" w:cs="Times New Roman"/>
          <w:sz w:val="24"/>
          <w:szCs w:val="24"/>
        </w:rPr>
        <w:t>Po návratu do školy v závěru školního roku byly do výuky zařazeny aktivity zaměřené na zhodnocení distanční výuky a obnovení třídních vztahů.</w:t>
      </w:r>
    </w:p>
    <w:p w14:paraId="5D331620" w14:textId="21090B8C" w:rsidR="00F15BA6" w:rsidRPr="00F15BA6" w:rsidRDefault="00F15BA6" w:rsidP="00F15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lastRenderedPageBreak/>
        <w:t xml:space="preserve">Dále pracujeme v oblasti nespecifické primární prevence. Tou se rozumí aktivity, jejichž obsahem jsou všechny metody a přístupy umožňující rozvoj harmonické osobnosti, včetně možnosti rozvíjet nadání a zájmy zvláště pak v esteticko-výchovných oblastech. Tato část prevence není specificky zaměřena a zahrnuje tedy všechny žáky školy. Jedná se zejména o kulturní, charitativní i sportovní akce, které přispívají ke zlepšení vztahů mezi žáky v jednotlivých třídách i v rámci celé školy. </w:t>
      </w:r>
    </w:p>
    <w:p w14:paraId="0BE4A0B2" w14:textId="751DDB96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Nespecifická primární prevence je realizována i v rámci jednotlivých vyučovacích předmětů. Největší zastoupení má v předmětech Základy společenskýc</w:t>
      </w:r>
      <w:r>
        <w:rPr>
          <w:rFonts w:ascii="Times New Roman" w:hAnsi="Times New Roman" w:cs="Times New Roman"/>
          <w:sz w:val="24"/>
          <w:szCs w:val="24"/>
        </w:rPr>
        <w:t>h věd, Cizí jazyk, Informační a </w:t>
      </w:r>
      <w:r w:rsidRPr="00F15BA6">
        <w:rPr>
          <w:rFonts w:ascii="Times New Roman" w:hAnsi="Times New Roman" w:cs="Times New Roman"/>
          <w:sz w:val="24"/>
          <w:szCs w:val="24"/>
        </w:rPr>
        <w:t>výpočetní technika a Tělesná výchova.</w:t>
      </w:r>
    </w:p>
    <w:p w14:paraId="5CF582B0" w14:textId="723CE2E0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Velmi dbáme na spolupráci metodičky prevence s třídními uči</w:t>
      </w:r>
      <w:r>
        <w:rPr>
          <w:rFonts w:ascii="Times New Roman" w:hAnsi="Times New Roman" w:cs="Times New Roman"/>
          <w:sz w:val="24"/>
          <w:szCs w:val="24"/>
        </w:rPr>
        <w:t>teli, zákonnými zástupci žáků a </w:t>
      </w:r>
      <w:r w:rsidRPr="00F15BA6">
        <w:rPr>
          <w:rFonts w:ascii="Times New Roman" w:hAnsi="Times New Roman" w:cs="Times New Roman"/>
          <w:sz w:val="24"/>
          <w:szCs w:val="24"/>
        </w:rPr>
        <w:t>výchovným poradcem školy při řešení případných problémů.</w:t>
      </w:r>
    </w:p>
    <w:p w14:paraId="51A3725A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CD6D" w14:textId="77777777" w:rsidR="00F15BA6" w:rsidRPr="00FA1AFC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FC">
        <w:rPr>
          <w:rFonts w:ascii="Times New Roman" w:hAnsi="Times New Roman" w:cs="Times New Roman"/>
          <w:sz w:val="24"/>
          <w:szCs w:val="24"/>
          <w:u w:val="single"/>
        </w:rPr>
        <w:t xml:space="preserve">Škola má vypracovány tyto dokumenty: </w:t>
      </w:r>
    </w:p>
    <w:p w14:paraId="30E38333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Minimální preventivní program na daný školní rok</w:t>
      </w:r>
    </w:p>
    <w:p w14:paraId="232D02A3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Program proti šikaně</w:t>
      </w:r>
    </w:p>
    <w:p w14:paraId="10CAE928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 xml:space="preserve">Program proti </w:t>
      </w:r>
      <w:proofErr w:type="spellStart"/>
      <w:r w:rsidRPr="00F15BA6"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 w:rsidRPr="00F15B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5BA6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F15BA6">
        <w:rPr>
          <w:rFonts w:ascii="Times New Roman" w:hAnsi="Times New Roman" w:cs="Times New Roman"/>
          <w:sz w:val="24"/>
          <w:szCs w:val="24"/>
        </w:rPr>
        <w:t xml:space="preserve"> – bezpečně na síti)</w:t>
      </w:r>
    </w:p>
    <w:p w14:paraId="535F5103" w14:textId="18CC993C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Preventivní st</w:t>
      </w:r>
      <w:r w:rsidR="0078284C">
        <w:rPr>
          <w:rFonts w:ascii="Times New Roman" w:hAnsi="Times New Roman" w:cs="Times New Roman"/>
          <w:sz w:val="24"/>
          <w:szCs w:val="24"/>
        </w:rPr>
        <w:t xml:space="preserve">rategie školy (na 5 let) – loni inovována na </w:t>
      </w:r>
      <w:r w:rsidRPr="00F15BA6">
        <w:rPr>
          <w:rFonts w:ascii="Times New Roman" w:hAnsi="Times New Roman" w:cs="Times New Roman"/>
          <w:sz w:val="24"/>
          <w:szCs w:val="24"/>
        </w:rPr>
        <w:t>období (2020 – 2025)</w:t>
      </w:r>
    </w:p>
    <w:p w14:paraId="0AB3C3C0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Krizový plán školy při výskytu rizikového chování (zahrnuje konkrétní postup při řešení nejčastějších sociálně patologických jevů ve škole).</w:t>
      </w:r>
    </w:p>
    <w:p w14:paraId="2D694031" w14:textId="77777777" w:rsidR="00F15BA6" w:rsidRPr="00F15BA6" w:rsidRDefault="00F15BA6" w:rsidP="00F15BA6">
      <w:pPr>
        <w:pStyle w:val="default"/>
        <w:spacing w:after="0" w:afterAutospacing="0" w:line="360" w:lineRule="auto"/>
        <w:jc w:val="both"/>
      </w:pPr>
      <w:r w:rsidRPr="00F15BA6">
        <w:t xml:space="preserve">Dokumenty jsou pravidelně doplňovány a kontrolovány. </w:t>
      </w:r>
    </w:p>
    <w:p w14:paraId="39D06E6B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8D7D1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Preventivní strategie školy v sobě zahrnuje zejména tři důležité aspekty prevence: vytváření pozitivního školního prostředí, školní a mimoškolní projekty (vysoce hodnotíme zejména dobrovolnictví) a spolupráci s bývalými absolventy.</w:t>
      </w:r>
    </w:p>
    <w:p w14:paraId="15EC1158" w14:textId="77777777" w:rsidR="00F15BA6" w:rsidRPr="0083043E" w:rsidRDefault="00F15BA6" w:rsidP="00F15B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E1283F" w14:textId="77777777" w:rsidR="00717957" w:rsidRPr="00D227F0" w:rsidRDefault="00717957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6AD1BB6C" w14:textId="77777777" w:rsidR="00717957" w:rsidRPr="00D227F0" w:rsidRDefault="00717957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9" w:name="_Toc84952235"/>
      <w:r w:rsidRPr="00D227F0">
        <w:rPr>
          <w:rFonts w:ascii="Times New Roman" w:hAnsi="Times New Roman" w:cs="Times New Roman"/>
          <w:sz w:val="24"/>
          <w:szCs w:val="24"/>
        </w:rPr>
        <w:lastRenderedPageBreak/>
        <w:t>Další vzdělávání pedagogických pracovníků</w:t>
      </w:r>
      <w:bookmarkEnd w:id="19"/>
    </w:p>
    <w:p w14:paraId="0B100377" w14:textId="77777777" w:rsidR="00717957" w:rsidRPr="00D227F0" w:rsidRDefault="00717957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B9AFDC" w14:textId="77777777" w:rsidR="00985377" w:rsidRDefault="00717957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Ředitelka školy spolu s pedagogickou radou připravuje každoročně plán dalšího vzdělávání pedagogických pracovníků školy a spolu se zřizovatelem školy plánuje také další vzdělávání ostatních zaměstnanců. Pracovníci školy využí</w:t>
      </w:r>
      <w:r w:rsidR="00D227F0">
        <w:rPr>
          <w:rFonts w:ascii="Times New Roman" w:hAnsi="Times New Roman" w:cs="Times New Roman"/>
          <w:sz w:val="24"/>
          <w:szCs w:val="24"/>
        </w:rPr>
        <w:t xml:space="preserve">vají nabídek </w:t>
      </w:r>
      <w:r w:rsidR="009F03B1">
        <w:rPr>
          <w:rFonts w:ascii="Times New Roman" w:hAnsi="Times New Roman" w:cs="Times New Roman"/>
          <w:sz w:val="24"/>
          <w:szCs w:val="24"/>
        </w:rPr>
        <w:t xml:space="preserve">NPI, </w:t>
      </w:r>
      <w:r w:rsidR="00D227F0">
        <w:rPr>
          <w:rFonts w:ascii="Times New Roman" w:hAnsi="Times New Roman" w:cs="Times New Roman"/>
          <w:sz w:val="24"/>
          <w:szCs w:val="24"/>
        </w:rPr>
        <w:t>NIDV, KVIC, MŠMT</w:t>
      </w:r>
      <w:r w:rsidR="009F03B1">
        <w:rPr>
          <w:rFonts w:ascii="Times New Roman" w:hAnsi="Times New Roman" w:cs="Times New Roman"/>
          <w:sz w:val="24"/>
          <w:szCs w:val="24"/>
        </w:rPr>
        <w:t>, MSK</w:t>
      </w:r>
      <w:r w:rsidR="00D227F0">
        <w:rPr>
          <w:rFonts w:ascii="Times New Roman" w:hAnsi="Times New Roman" w:cs="Times New Roman"/>
          <w:sz w:val="24"/>
          <w:szCs w:val="24"/>
        </w:rPr>
        <w:t xml:space="preserve"> a </w:t>
      </w:r>
      <w:r w:rsidRPr="00D227F0">
        <w:rPr>
          <w:rFonts w:ascii="Times New Roman" w:hAnsi="Times New Roman" w:cs="Times New Roman"/>
          <w:sz w:val="24"/>
          <w:szCs w:val="24"/>
        </w:rPr>
        <w:t xml:space="preserve">dalších subjektů nabízejících vhodná </w:t>
      </w:r>
      <w:r w:rsidR="00D27C45">
        <w:rPr>
          <w:rFonts w:ascii="Times New Roman" w:hAnsi="Times New Roman" w:cs="Times New Roman"/>
          <w:sz w:val="24"/>
          <w:szCs w:val="24"/>
        </w:rPr>
        <w:t xml:space="preserve">školení. </w:t>
      </w:r>
    </w:p>
    <w:p w14:paraId="7021B9AF" w14:textId="46953FB4" w:rsidR="00985377" w:rsidRDefault="00D27C45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2020/2021</w:t>
      </w:r>
      <w:r w:rsidR="00717957" w:rsidRPr="00D227F0">
        <w:rPr>
          <w:rFonts w:ascii="Times New Roman" w:hAnsi="Times New Roman" w:cs="Times New Roman"/>
          <w:sz w:val="24"/>
          <w:szCs w:val="24"/>
        </w:rPr>
        <w:t xml:space="preserve"> se kromě opakujících se vzdělávacích programů k maturitě, legislativě, prevenci patologických jevů apod. vyučující školy z</w:t>
      </w:r>
      <w:r w:rsidR="009F03B1">
        <w:rPr>
          <w:rFonts w:ascii="Times New Roman" w:hAnsi="Times New Roman" w:cs="Times New Roman"/>
          <w:sz w:val="24"/>
          <w:szCs w:val="24"/>
        </w:rPr>
        <w:t>aměřili na semináře věnované formám, metodám a technologiím využívaných při on-line výuce</w:t>
      </w:r>
      <w:r w:rsidR="00E84B02" w:rsidRPr="00D227F0">
        <w:rPr>
          <w:rFonts w:ascii="Times New Roman" w:hAnsi="Times New Roman" w:cs="Times New Roman"/>
          <w:sz w:val="24"/>
          <w:szCs w:val="24"/>
        </w:rPr>
        <w:t>.</w:t>
      </w:r>
      <w:r w:rsidR="009F03B1">
        <w:rPr>
          <w:rFonts w:ascii="Times New Roman" w:hAnsi="Times New Roman" w:cs="Times New Roman"/>
          <w:sz w:val="24"/>
          <w:szCs w:val="24"/>
        </w:rPr>
        <w:t xml:space="preserve"> Po prvních experimentech s různými platformami určenými pro distančn</w:t>
      </w:r>
      <w:r w:rsidR="00985377">
        <w:rPr>
          <w:rFonts w:ascii="Times New Roman" w:hAnsi="Times New Roman" w:cs="Times New Roman"/>
          <w:sz w:val="24"/>
          <w:szCs w:val="24"/>
        </w:rPr>
        <w:t>í výuku a online komunikaci bylo vybráno prostředí</w:t>
      </w:r>
      <w:r w:rsidR="009F03B1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9F03B1">
        <w:rPr>
          <w:rFonts w:ascii="Times New Roman" w:hAnsi="Times New Roman" w:cs="Times New Roman"/>
          <w:sz w:val="24"/>
          <w:szCs w:val="24"/>
        </w:rPr>
        <w:t>T</w:t>
      </w:r>
      <w:r w:rsidR="00985377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="00985377">
        <w:rPr>
          <w:rFonts w:ascii="Times New Roman" w:hAnsi="Times New Roman" w:cs="Times New Roman"/>
          <w:sz w:val="24"/>
          <w:szCs w:val="24"/>
        </w:rPr>
        <w:t xml:space="preserve">. Většina pedagogů proto v září, říjnu a prosinci 2020 absolvovala sérii školení zaměřenou na využití MS </w:t>
      </w:r>
      <w:proofErr w:type="spellStart"/>
      <w:r w:rsidR="0098537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85377">
        <w:rPr>
          <w:rFonts w:ascii="Times New Roman" w:hAnsi="Times New Roman" w:cs="Times New Roman"/>
          <w:sz w:val="24"/>
          <w:szCs w:val="24"/>
        </w:rPr>
        <w:t xml:space="preserve"> při on-line výuce. </w:t>
      </w:r>
    </w:p>
    <w:p w14:paraId="0061AEFF" w14:textId="5C8514DA" w:rsidR="00717957" w:rsidRPr="00D227F0" w:rsidRDefault="00985377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převažující distanční výukou ve školním roce 2020/21 bylo také další vzdělávání pedagogických pracovníků realizováno on-line formou pomocí různých komunikačních platforem.</w:t>
      </w:r>
    </w:p>
    <w:p w14:paraId="3E831A0B" w14:textId="77777777" w:rsidR="00E84B02" w:rsidRPr="00D227F0" w:rsidRDefault="00E84B02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468AF4AF" w14:textId="77777777" w:rsidR="00E84B02" w:rsidRPr="00D227F0" w:rsidRDefault="00E84B02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0" w:name="_Toc84952236"/>
      <w:r w:rsidRPr="00D227F0">
        <w:rPr>
          <w:rFonts w:ascii="Times New Roman" w:hAnsi="Times New Roman" w:cs="Times New Roman"/>
          <w:sz w:val="24"/>
          <w:szCs w:val="24"/>
        </w:rPr>
        <w:lastRenderedPageBreak/>
        <w:t>Údaje o aktivitách a prezentaci školy na veřejnosti</w:t>
      </w:r>
      <w:bookmarkEnd w:id="20"/>
    </w:p>
    <w:p w14:paraId="5BD9B9E2" w14:textId="77777777" w:rsidR="00212CBE" w:rsidRDefault="00212CBE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49B00" w14:textId="387B4635" w:rsidR="00D142A8" w:rsidRDefault="00D142A8" w:rsidP="00D142A8">
      <w:pPr>
        <w:pStyle w:val="Nadpis2"/>
        <w:rPr>
          <w:rFonts w:ascii="Times New Roman" w:hAnsi="Times New Roman" w:cs="Times New Roman"/>
          <w:sz w:val="24"/>
          <w:szCs w:val="24"/>
        </w:rPr>
      </w:pPr>
      <w:bookmarkStart w:id="21" w:name="_Toc84952237"/>
      <w:r w:rsidRPr="00D142A8">
        <w:rPr>
          <w:rFonts w:ascii="Times New Roman" w:hAnsi="Times New Roman" w:cs="Times New Roman"/>
          <w:sz w:val="24"/>
          <w:szCs w:val="24"/>
        </w:rPr>
        <w:t>Aktivity školy</w:t>
      </w:r>
      <w:bookmarkEnd w:id="21"/>
    </w:p>
    <w:p w14:paraId="6C41362B" w14:textId="77777777" w:rsidR="00FD0C35" w:rsidRPr="00FD0C35" w:rsidRDefault="00FD0C35" w:rsidP="00FD0C35"/>
    <w:p w14:paraId="5158777E" w14:textId="742E2EB8" w:rsidR="00997215" w:rsidRDefault="00024530" w:rsidP="00420E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FD0C35">
        <w:rPr>
          <w:rFonts w:ascii="Times New Roman" w:hAnsi="Times New Roman" w:cs="Times New Roman"/>
          <w:sz w:val="24"/>
          <w:szCs w:val="24"/>
        </w:rPr>
        <w:t xml:space="preserve">běžné </w:t>
      </w:r>
      <w:r>
        <w:rPr>
          <w:rFonts w:ascii="Times New Roman" w:hAnsi="Times New Roman" w:cs="Times New Roman"/>
          <w:sz w:val="24"/>
          <w:szCs w:val="24"/>
        </w:rPr>
        <w:t>výuky je pravidelná návštěva kulturních akcí</w:t>
      </w:r>
      <w:r w:rsidR="00997215">
        <w:rPr>
          <w:rFonts w:ascii="Times New Roman" w:hAnsi="Times New Roman" w:cs="Times New Roman"/>
          <w:sz w:val="24"/>
          <w:szCs w:val="24"/>
        </w:rPr>
        <w:t>, přednášek a seminářů</w:t>
      </w:r>
      <w:r>
        <w:rPr>
          <w:rFonts w:ascii="Times New Roman" w:hAnsi="Times New Roman" w:cs="Times New Roman"/>
          <w:sz w:val="24"/>
          <w:szCs w:val="24"/>
        </w:rPr>
        <w:t xml:space="preserve"> v Ostravě i mimo ni</w:t>
      </w:r>
      <w:r w:rsidR="00997215">
        <w:rPr>
          <w:rFonts w:ascii="Times New Roman" w:hAnsi="Times New Roman" w:cs="Times New Roman"/>
          <w:sz w:val="24"/>
          <w:szCs w:val="24"/>
        </w:rPr>
        <w:t>, případně pozvání zajímavých hostů přímo do školy.</w:t>
      </w:r>
      <w:r w:rsidR="00FD0C35">
        <w:rPr>
          <w:rFonts w:ascii="Times New Roman" w:hAnsi="Times New Roman" w:cs="Times New Roman"/>
          <w:sz w:val="24"/>
          <w:szCs w:val="24"/>
        </w:rPr>
        <w:t xml:space="preserve"> Školní rok 2020/2021však nelze zařadit mezi běžné roky a díky pandemickým opatřením nemohla být řada aktivit probíhajících přímo ve škole nebo mimo ni vůbec realizována. S přechodem na distanční výuku jsme </w:t>
      </w:r>
      <w:r w:rsidR="00420E44">
        <w:rPr>
          <w:rFonts w:ascii="Times New Roman" w:hAnsi="Times New Roman" w:cs="Times New Roman"/>
          <w:sz w:val="24"/>
          <w:szCs w:val="24"/>
        </w:rPr>
        <w:t>žáků</w:t>
      </w:r>
      <w:r w:rsidR="00FD0C35">
        <w:rPr>
          <w:rFonts w:ascii="Times New Roman" w:hAnsi="Times New Roman" w:cs="Times New Roman"/>
          <w:sz w:val="24"/>
          <w:szCs w:val="24"/>
        </w:rPr>
        <w:t>m nabízeli zajímavé přednášky a semináře v on-line prostředí, k</w:t>
      </w:r>
      <w:r w:rsidR="00420E44">
        <w:rPr>
          <w:rFonts w:ascii="Times New Roman" w:hAnsi="Times New Roman" w:cs="Times New Roman"/>
          <w:sz w:val="24"/>
          <w:szCs w:val="24"/>
        </w:rPr>
        <w:t>teré pořádali instituce u nás i </w:t>
      </w:r>
      <w:r w:rsidR="00FD0C35">
        <w:rPr>
          <w:rFonts w:ascii="Times New Roman" w:hAnsi="Times New Roman" w:cs="Times New Roman"/>
          <w:sz w:val="24"/>
          <w:szCs w:val="24"/>
        </w:rPr>
        <w:t xml:space="preserve">v zahraničí. Jako příklad lze uvést pořady Národní galerie v Praze, virtuální prohlídky galerií a památkových objektů. Otevřené databáze televizních či rozhlasových pořadů, případně zpřístupněné on-line dokumenty vybraných knihoven. </w:t>
      </w:r>
    </w:p>
    <w:p w14:paraId="598EB4D4" w14:textId="5AE25F79" w:rsidR="00420E44" w:rsidRDefault="00FD0C35" w:rsidP="00420E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Jeden z on-line seminářů, který byl připraven přímo pro naši školu ve spolupráci s</w:t>
      </w:r>
      <w:r w:rsidR="0091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VŠB</w:t>
      </w:r>
      <w:r w:rsidR="0091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 </w:t>
      </w:r>
      <w:r w:rsidR="00830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 Ostrava byl </w:t>
      </w:r>
      <w:proofErr w:type="spellStart"/>
      <w:r w:rsidR="00830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ebinář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uměleckého slévárenství uspořádaný 30. 3. 2021. Žákům naší školy byla představena laboratoř, </w:t>
      </w:r>
      <w:r w:rsidR="00420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ateliér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určené pro 3D </w:t>
      </w:r>
      <w:r w:rsidR="00420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tisk apod., ve kterých byly kromě prohlídky předvedeny i praktické ukázky fungování jednotlivých strojů a zařízení.</w:t>
      </w:r>
    </w:p>
    <w:p w14:paraId="765ACC48" w14:textId="2834C266" w:rsidR="008D3F1E" w:rsidRPr="00420E44" w:rsidRDefault="00420E44" w:rsidP="00420E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Tradiční adaptační kurz pro 1. ročník spojený s kurzem kresby ve Štramberku byl nahrazen adaptačními aktivitami přímo ve škole a kresbou v plenéru v okolí školy a v Dolní oblasti Vítkovic. </w:t>
      </w:r>
      <w:r>
        <w:rPr>
          <w:rFonts w:ascii="Times New Roman" w:hAnsi="Times New Roman" w:cs="Times New Roman"/>
          <w:color w:val="000000"/>
          <w:sz w:val="24"/>
          <w:szCs w:val="24"/>
        </w:rPr>
        <w:t>Tyto aktivity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 xml:space="preserve"> umožnil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 xml:space="preserve"> žákům prvního ročníku blíže se poznat a současně vstoupit do světa umění rozvíjením kresby v plenéru. Na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>kurzu žác</w:t>
      </w:r>
      <w:r>
        <w:rPr>
          <w:rFonts w:ascii="Times New Roman" w:hAnsi="Times New Roman" w:cs="Times New Roman"/>
          <w:color w:val="000000"/>
          <w:sz w:val="24"/>
          <w:szCs w:val="24"/>
        </w:rPr>
        <w:t>i získali znalosti jak vnímat 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>praco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>vat s perspektivou, kompozicí 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>vý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>razem kresby. Tyto dovednosti 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 xml:space="preserve">znalosti 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>budou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 xml:space="preserve"> dále rozvíjet v hodinách Výtvarné přípravy.</w:t>
      </w:r>
    </w:p>
    <w:p w14:paraId="145BCF22" w14:textId="77777777" w:rsidR="008D3F1E" w:rsidRPr="008D3F1E" w:rsidRDefault="008D3F1E" w:rsidP="00CD51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0338A8" w14:textId="77777777" w:rsidR="002461AC" w:rsidRDefault="002461AC" w:rsidP="002461A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FF29ED" w14:textId="3D525136" w:rsidR="00420E44" w:rsidRPr="00A75C43" w:rsidRDefault="00A75C43" w:rsidP="00420E44">
      <w:pPr>
        <w:pStyle w:val="Zkladntext"/>
        <w:spacing w:line="360" w:lineRule="auto"/>
        <w:jc w:val="both"/>
      </w:pPr>
      <w:r w:rsidRPr="00A75C43">
        <w:tab/>
      </w:r>
    </w:p>
    <w:p w14:paraId="4AC1ABE1" w14:textId="77777777" w:rsidR="008D3F1E" w:rsidRDefault="008D3F1E" w:rsidP="008D3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6DF0B" w14:textId="77777777" w:rsidR="00FA1C2C" w:rsidRDefault="00FA1C2C" w:rsidP="008D3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203FDE" w14:textId="77777777" w:rsidR="000542AD" w:rsidRDefault="000542A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355CB824" w14:textId="493A34E9" w:rsidR="00A40712" w:rsidRDefault="00A40712" w:rsidP="002B18AE">
      <w:pPr>
        <w:pStyle w:val="Nadpis2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_Toc84952238"/>
      <w:r w:rsidRPr="002B18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Výstavy a prezentace školy</w:t>
      </w:r>
      <w:bookmarkEnd w:id="22"/>
    </w:p>
    <w:p w14:paraId="590CA0D7" w14:textId="77777777" w:rsidR="00420E44" w:rsidRPr="00420E44" w:rsidRDefault="00420E44" w:rsidP="00420E44"/>
    <w:p w14:paraId="514F19A8" w14:textId="77777777" w:rsidR="00420E44" w:rsidRDefault="00797F29" w:rsidP="00420E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E44">
        <w:rPr>
          <w:rFonts w:ascii="Times New Roman" w:hAnsi="Times New Roman" w:cs="Times New Roman"/>
          <w:sz w:val="24"/>
          <w:szCs w:val="24"/>
        </w:rPr>
        <w:t xml:space="preserve">Pro veřejnost připravujeme dny otevřených dveří, výtvarné workshopy a také prezentujeme naši školu na základních školách, </w:t>
      </w:r>
      <w:r w:rsidR="002B18AE" w:rsidRPr="00420E44">
        <w:rPr>
          <w:rFonts w:ascii="Times New Roman" w:hAnsi="Times New Roman" w:cs="Times New Roman"/>
          <w:sz w:val="24"/>
          <w:szCs w:val="24"/>
        </w:rPr>
        <w:t xml:space="preserve">základních uměleckých školách, </w:t>
      </w:r>
      <w:r w:rsidRPr="00420E44">
        <w:rPr>
          <w:rFonts w:ascii="Times New Roman" w:hAnsi="Times New Roman" w:cs="Times New Roman"/>
          <w:sz w:val="24"/>
          <w:szCs w:val="24"/>
        </w:rPr>
        <w:t>prezentacích škol</w:t>
      </w:r>
      <w:r w:rsidR="00420E44" w:rsidRPr="00420E44">
        <w:rPr>
          <w:rFonts w:ascii="Times New Roman" w:hAnsi="Times New Roman" w:cs="Times New Roman"/>
          <w:sz w:val="24"/>
          <w:szCs w:val="24"/>
        </w:rPr>
        <w:t xml:space="preserve"> pod záštitou úřadů práce apod. Většina těchto akcí byla ve školním roce 2020/2021 zrušena nebo přesunuta do on-line prostředí.</w:t>
      </w:r>
    </w:p>
    <w:p w14:paraId="2F2FA520" w14:textId="4122060E" w:rsidR="00420E44" w:rsidRDefault="00B83A27" w:rsidP="00420E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E44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dlouhodobě úspěšného partnerství naší školy s </w:t>
      </w:r>
      <w:r w:rsidRPr="00420E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Moravskoslezskou vědeckou knihovnou v Ostravě</w:t>
      </w:r>
      <w:r w:rsidRPr="00420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0E44" w:rsidRPr="00420E44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probíhala v létě 2021 výstava studentských prací v prostorách knihovny.</w:t>
      </w:r>
    </w:p>
    <w:p w14:paraId="51738CA8" w14:textId="77777777" w:rsidR="002461AC" w:rsidRPr="00420E44" w:rsidRDefault="002461AC" w:rsidP="002B1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E014B" w14:textId="402183BB" w:rsidR="00906EC1" w:rsidRPr="00906EC1" w:rsidRDefault="00906EC1" w:rsidP="00906EC1">
      <w:pPr>
        <w:rPr>
          <w:rFonts w:ascii="Conv_OSP-DIN" w:hAnsi="Conv_OSP-DIN"/>
          <w:b/>
          <w:color w:val="000000"/>
          <w:shd w:val="clear" w:color="auto" w:fill="FFFFFF"/>
        </w:rPr>
      </w:pPr>
    </w:p>
    <w:p w14:paraId="45788043" w14:textId="757D32F5" w:rsidR="00E84B02" w:rsidRPr="00D227F0" w:rsidRDefault="00E84B02" w:rsidP="005A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3ADD61B5" w14:textId="77777777" w:rsidR="00E84B02" w:rsidRPr="00D227F0" w:rsidRDefault="00E84B02" w:rsidP="00CD5154">
      <w:pPr>
        <w:pStyle w:val="Nadpis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84952239"/>
      <w:r w:rsidRPr="00D227F0">
        <w:rPr>
          <w:rFonts w:ascii="Times New Roman" w:hAnsi="Times New Roman" w:cs="Times New Roman"/>
          <w:sz w:val="24"/>
          <w:szCs w:val="24"/>
        </w:rPr>
        <w:lastRenderedPageBreak/>
        <w:t>Údaje o inspekční činnosti provedené českou školní inspekcí</w:t>
      </w:r>
      <w:bookmarkEnd w:id="23"/>
    </w:p>
    <w:p w14:paraId="59FA2EA6" w14:textId="77777777" w:rsidR="00E84B02" w:rsidRPr="00D227F0" w:rsidRDefault="00E84B02" w:rsidP="00CD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C8499" w14:textId="6069FF55" w:rsidR="00E84B02" w:rsidRPr="00D227F0" w:rsidRDefault="00420E44" w:rsidP="00CD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školním roce 2020/2021</w:t>
      </w:r>
      <w:r w:rsidR="00AE3E0C">
        <w:rPr>
          <w:rFonts w:ascii="Times New Roman" w:hAnsi="Times New Roman" w:cs="Times New Roman"/>
          <w:sz w:val="24"/>
          <w:szCs w:val="24"/>
        </w:rPr>
        <w:t xml:space="preserve"> </w:t>
      </w:r>
      <w:r w:rsidR="00906EC1">
        <w:rPr>
          <w:rFonts w:ascii="Times New Roman" w:hAnsi="Times New Roman" w:cs="Times New Roman"/>
          <w:sz w:val="24"/>
          <w:szCs w:val="24"/>
        </w:rPr>
        <w:t>ne</w:t>
      </w:r>
      <w:r w:rsidR="00AE3E0C">
        <w:rPr>
          <w:rFonts w:ascii="Times New Roman" w:hAnsi="Times New Roman" w:cs="Times New Roman"/>
          <w:sz w:val="24"/>
          <w:szCs w:val="24"/>
        </w:rPr>
        <w:t>proběhla na škole kontrola České školní inspekce</w:t>
      </w:r>
      <w:r w:rsidR="00906EC1">
        <w:rPr>
          <w:rFonts w:ascii="Times New Roman" w:hAnsi="Times New Roman" w:cs="Times New Roman"/>
          <w:sz w:val="24"/>
          <w:szCs w:val="24"/>
        </w:rPr>
        <w:t>.</w:t>
      </w:r>
    </w:p>
    <w:p w14:paraId="3FD7C9CF" w14:textId="77777777" w:rsidR="00F33C7B" w:rsidRPr="00D227F0" w:rsidRDefault="00F33C7B" w:rsidP="00D227F0">
      <w:pPr>
        <w:pStyle w:val="Normlnweb"/>
        <w:spacing w:before="0" w:beforeAutospacing="0" w:after="0" w:afterAutospacing="0" w:line="360" w:lineRule="auto"/>
        <w:ind w:firstLine="567"/>
        <w:jc w:val="both"/>
      </w:pPr>
    </w:p>
    <w:p w14:paraId="5465D726" w14:textId="77777777" w:rsidR="004C1E6F" w:rsidRPr="00D227F0" w:rsidRDefault="00F33C7B" w:rsidP="00D227F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BB8C" w14:textId="77777777" w:rsidR="004C1E6F" w:rsidRPr="00D227F0" w:rsidRDefault="004C1E6F" w:rsidP="00D227F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227F0">
        <w:rPr>
          <w:rFonts w:ascii="Times New Roman" w:hAnsi="Times New Roman" w:cs="Times New Roman"/>
          <w:noProof/>
          <w:sz w:val="24"/>
          <w:szCs w:val="24"/>
          <w:lang w:eastAsia="cs-CZ"/>
        </w:rPr>
        <w:br w:type="page"/>
      </w:r>
    </w:p>
    <w:p w14:paraId="1156D589" w14:textId="77777777" w:rsidR="00A21559" w:rsidRPr="00D227F0" w:rsidRDefault="004C1E6F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4" w:name="_Toc84952240"/>
      <w:r w:rsidRPr="00D227F0">
        <w:rPr>
          <w:rFonts w:ascii="Times New Roman" w:hAnsi="Times New Roman" w:cs="Times New Roman"/>
          <w:sz w:val="24"/>
          <w:szCs w:val="24"/>
        </w:rPr>
        <w:lastRenderedPageBreak/>
        <w:t>Základní údaje o hospodaření školy</w:t>
      </w:r>
      <w:bookmarkEnd w:id="24"/>
    </w:p>
    <w:p w14:paraId="1B2425FF" w14:textId="0077AEAD" w:rsidR="00B72523" w:rsidRDefault="00B72523" w:rsidP="00B7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7683D67" w14:textId="04F99982" w:rsidR="00B72523" w:rsidRPr="00316C72" w:rsidRDefault="00B72523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9E6">
        <w:rPr>
          <w:rFonts w:ascii="Times New Roman" w:hAnsi="Times New Roman" w:cs="Times New Roman"/>
          <w:sz w:val="24"/>
          <w:szCs w:val="24"/>
        </w:rPr>
        <w:t>Přeh</w:t>
      </w:r>
      <w:r w:rsidR="003B69E6" w:rsidRPr="003B69E6">
        <w:rPr>
          <w:rFonts w:ascii="Times New Roman" w:hAnsi="Times New Roman" w:cs="Times New Roman"/>
          <w:sz w:val="24"/>
          <w:szCs w:val="24"/>
        </w:rPr>
        <w:t>led výnosů a nákladů za rok 2020</w:t>
      </w:r>
    </w:p>
    <w:p w14:paraId="65086E22" w14:textId="77777777" w:rsidR="00B72523" w:rsidRPr="00316C72" w:rsidRDefault="00B72523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977"/>
      </w:tblGrid>
      <w:tr w:rsidR="00B72523" w:rsidRPr="00316C72" w14:paraId="779BCBBC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06C4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3CB5" w14:textId="566AC3BB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>Částka v</w:t>
            </w:r>
            <w:r w:rsidR="003B69E6">
              <w:rPr>
                <w:rFonts w:ascii="Times New Roman" w:hAnsi="Times New Roman" w:cs="Times New Roman"/>
                <w:sz w:val="24"/>
                <w:szCs w:val="24"/>
              </w:rPr>
              <w:t xml:space="preserve"> tis. </w:t>
            </w: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B72523" w:rsidRPr="00316C72" w14:paraId="69508832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F4A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Výnosy celkem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D440" w14:textId="6C2E81BA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14 491</w:t>
            </w:r>
          </w:p>
        </w:tc>
      </w:tr>
      <w:tr w:rsidR="00B72523" w:rsidRPr="00316C72" w14:paraId="7BBF3488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C433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V tom: Školné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B0CC" w14:textId="10610D1C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72523" w:rsidRPr="00316C72" w14:paraId="273C14C5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EF9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 Dotace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932E" w14:textId="5C5531FE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13 714</w:t>
            </w:r>
          </w:p>
        </w:tc>
      </w:tr>
      <w:tr w:rsidR="00B72523" w:rsidRPr="00316C72" w14:paraId="4420F1EF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80DD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 Pronájmy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A12" w14:textId="3BFB2865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523" w:rsidRPr="00316C72" w14:paraId="0B4E206C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F28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 Ostatní výnosy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B97F" w14:textId="3EDB4704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2523" w:rsidRPr="00316C72" w14:paraId="58447808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7632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Náklady celkem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763" w14:textId="79B1D2D4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14 197</w:t>
            </w:r>
          </w:p>
        </w:tc>
      </w:tr>
      <w:tr w:rsidR="00B72523" w:rsidRPr="00316C72" w14:paraId="7536FA1E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A74B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V tom: Spotřební materiál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C0A9" w14:textId="1D98E6CD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B72523" w:rsidRPr="00316C72" w14:paraId="19566064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239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Voda a energie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254" w14:textId="6FBF7B0F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B72523" w:rsidRPr="00316C72" w14:paraId="0E4FBC6A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7EF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Opravy a údržba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9DD" w14:textId="4A60A0D2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72523" w:rsidRPr="00316C72" w14:paraId="2F2C8697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BEB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Ostatní služby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7CB3" w14:textId="167DBDF2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1 034</w:t>
            </w:r>
          </w:p>
        </w:tc>
      </w:tr>
      <w:tr w:rsidR="00B72523" w:rsidRPr="00316C72" w14:paraId="546E0FE1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2519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Osobní náklady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0C8C" w14:textId="7EF41FDF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11 374</w:t>
            </w:r>
          </w:p>
        </w:tc>
      </w:tr>
      <w:tr w:rsidR="00B72523" w:rsidRPr="00316C72" w14:paraId="7557CE48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0D59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Finanční náklady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44F" w14:textId="5F9CDA4B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2523" w:rsidRPr="00316C72" w14:paraId="4DA855F2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A37" w14:textId="77777777" w:rsidR="00B72523" w:rsidRPr="00316C72" w:rsidRDefault="00B72523" w:rsidP="00316C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sz w:val="24"/>
                <w:szCs w:val="24"/>
              </w:rPr>
              <w:t xml:space="preserve">           Ostatní náklady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5C7" w14:textId="14C221C6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72523" w:rsidRPr="00316C72" w14:paraId="7A586337" w14:textId="77777777" w:rsidTr="003B6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F6A9" w14:textId="77777777" w:rsidR="00B72523" w:rsidRPr="00316C72" w:rsidRDefault="00B72523" w:rsidP="00316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Hospodářský výsledek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91C0" w14:textId="4976A354" w:rsidR="00B72523" w:rsidRPr="00316C72" w:rsidRDefault="003B69E6" w:rsidP="003B69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</w:tr>
    </w:tbl>
    <w:p w14:paraId="2BE3278C" w14:textId="77777777" w:rsidR="00B72523" w:rsidRPr="00316C72" w:rsidRDefault="00B72523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1998C" w14:textId="3FF86411" w:rsidR="00B72523" w:rsidRPr="00316C72" w:rsidRDefault="00B72523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72">
        <w:rPr>
          <w:rFonts w:ascii="Times New Roman" w:hAnsi="Times New Roman" w:cs="Times New Roman"/>
          <w:sz w:val="24"/>
          <w:szCs w:val="24"/>
        </w:rPr>
        <w:t>Vzhledem k výsledkům hospodaření minulých let škola přijala úsporná</w:t>
      </w:r>
      <w:r w:rsidR="00316C72">
        <w:rPr>
          <w:rFonts w:ascii="Times New Roman" w:hAnsi="Times New Roman" w:cs="Times New Roman"/>
          <w:sz w:val="24"/>
          <w:szCs w:val="24"/>
        </w:rPr>
        <w:t xml:space="preserve"> opatření,  </w:t>
      </w:r>
      <w:r w:rsidRPr="00316C72">
        <w:rPr>
          <w:rFonts w:ascii="Times New Roman" w:hAnsi="Times New Roman" w:cs="Times New Roman"/>
          <w:sz w:val="24"/>
          <w:szCs w:val="24"/>
        </w:rPr>
        <w:t>která se podařilo dodržet. Také počet žáků dosáhl předpokládaného počtu, takže bylo dosaženo</w:t>
      </w:r>
      <w:r w:rsidR="00316C72" w:rsidRPr="00316C72">
        <w:rPr>
          <w:rFonts w:ascii="Times New Roman" w:hAnsi="Times New Roman" w:cs="Times New Roman"/>
          <w:sz w:val="24"/>
          <w:szCs w:val="24"/>
        </w:rPr>
        <w:t xml:space="preserve"> </w:t>
      </w:r>
      <w:r w:rsidRPr="00316C72">
        <w:rPr>
          <w:rFonts w:ascii="Times New Roman" w:hAnsi="Times New Roman" w:cs="Times New Roman"/>
          <w:sz w:val="24"/>
          <w:szCs w:val="24"/>
        </w:rPr>
        <w:t>plánovaných výnosů.</w:t>
      </w:r>
    </w:p>
    <w:p w14:paraId="52EC6281" w14:textId="2832C816" w:rsidR="00B72523" w:rsidRPr="00316C72" w:rsidRDefault="003B69E6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školy za rok 2020 skončilo ziskem ve výši 294</w:t>
      </w:r>
      <w:r w:rsidR="00B72523" w:rsidRPr="00316C72">
        <w:rPr>
          <w:rFonts w:ascii="Times New Roman" w:hAnsi="Times New Roman" w:cs="Times New Roman"/>
          <w:sz w:val="24"/>
          <w:szCs w:val="24"/>
        </w:rPr>
        <w:t xml:space="preserve"> tis. Kč.</w:t>
      </w:r>
    </w:p>
    <w:p w14:paraId="373E765B" w14:textId="54C48DAF" w:rsidR="00316FE6" w:rsidRPr="00316C72" w:rsidRDefault="00316FE6" w:rsidP="00316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72">
        <w:rPr>
          <w:rFonts w:ascii="Times New Roman" w:hAnsi="Times New Roman" w:cs="Times New Roman"/>
          <w:sz w:val="24"/>
          <w:szCs w:val="24"/>
        </w:rPr>
        <w:br w:type="page"/>
      </w:r>
    </w:p>
    <w:p w14:paraId="724F52A7" w14:textId="77777777" w:rsidR="00316FE6" w:rsidRPr="00D227F0" w:rsidRDefault="00316FE6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5" w:name="_Toc84952241"/>
      <w:r w:rsidRPr="00D227F0">
        <w:rPr>
          <w:rFonts w:ascii="Times New Roman" w:hAnsi="Times New Roman" w:cs="Times New Roman"/>
          <w:sz w:val="24"/>
          <w:szCs w:val="24"/>
        </w:rPr>
        <w:lastRenderedPageBreak/>
        <w:t>Zapojení školy do rozvojových a mezinárodních programů</w:t>
      </w:r>
      <w:bookmarkEnd w:id="25"/>
    </w:p>
    <w:p w14:paraId="6822C973" w14:textId="77777777" w:rsidR="00316FE6" w:rsidRPr="00D227F0" w:rsidRDefault="00316FE6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97397D" w14:textId="77777777" w:rsidR="00316FE6" w:rsidRPr="00D227F0" w:rsidRDefault="00316FE6" w:rsidP="00D22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Ve sledovaném období se škola nezapojila do žádného z rozvojových a mezinárodních programů.</w:t>
      </w:r>
    </w:p>
    <w:p w14:paraId="59853BC9" w14:textId="77777777" w:rsidR="00316FE6" w:rsidRPr="00D227F0" w:rsidRDefault="00316FE6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383E1" w14:textId="77777777" w:rsidR="00316FE6" w:rsidRPr="00D227F0" w:rsidRDefault="00316FE6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6" w:name="_Toc84952242"/>
      <w:r w:rsidRPr="00D227F0">
        <w:rPr>
          <w:rFonts w:ascii="Times New Roman" w:hAnsi="Times New Roman" w:cs="Times New Roman"/>
          <w:sz w:val="24"/>
          <w:szCs w:val="24"/>
        </w:rPr>
        <w:t>Zapojení školy do dalšího vzdělávání v rámci celoživotního učení</w:t>
      </w:r>
      <w:bookmarkEnd w:id="26"/>
    </w:p>
    <w:p w14:paraId="09F7443B" w14:textId="77777777" w:rsidR="00316FE6" w:rsidRPr="00D227F0" w:rsidRDefault="00316FE6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137B7" w14:textId="77777777" w:rsidR="00316FE6" w:rsidRPr="00D227F0" w:rsidRDefault="00316FE6" w:rsidP="00D22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Škola nabízí dvouleté pomaturitní studium, které mohou absolvovat zájemci napříč věkovým spektrem, kteří si chtějí doplnit své odborné vzdělání na některém z našich uměleckých oborů.</w:t>
      </w:r>
    </w:p>
    <w:p w14:paraId="3FC34EBB" w14:textId="77777777" w:rsidR="00316FE6" w:rsidRPr="00D227F0" w:rsidRDefault="00316FE6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04176" w14:textId="77777777" w:rsidR="00316FE6" w:rsidRPr="00D227F0" w:rsidRDefault="00316FE6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7" w:name="_Toc84952243"/>
      <w:r w:rsidRPr="00D227F0">
        <w:rPr>
          <w:rFonts w:ascii="Times New Roman" w:hAnsi="Times New Roman" w:cs="Times New Roman"/>
          <w:sz w:val="24"/>
          <w:szCs w:val="24"/>
        </w:rPr>
        <w:t>Předložené a školou realizované projekty financované z cizích zdrojů</w:t>
      </w:r>
      <w:bookmarkEnd w:id="27"/>
    </w:p>
    <w:p w14:paraId="3B4694B8" w14:textId="58B7B46A" w:rsidR="0024540B" w:rsidRDefault="0024540B" w:rsidP="008F34E8">
      <w:pPr>
        <w:pStyle w:val="Normlnweb"/>
        <w:spacing w:line="360" w:lineRule="auto"/>
        <w:jc w:val="both"/>
      </w:pPr>
      <w:r>
        <w:t>V tomto školním r</w:t>
      </w:r>
      <w:r w:rsidR="008F34E8">
        <w:t>oce škola připravovala projekt „</w:t>
      </w:r>
      <w:r>
        <w:t>Vybudování multimediální učebny </w:t>
      </w:r>
      <w:r w:rsidR="008F34E8">
        <w:t>ateliéru“ z fondů EU</w:t>
      </w:r>
      <w:r w:rsidR="00DC56A4">
        <w:t>. V </w:t>
      </w:r>
      <w:r>
        <w:t xml:space="preserve">rámci projektu, který se zaměřuje zejména na odbornou činnost převážně nad rámec povinné výuky, škola začala pořizovat multimediální vybavení,  drobné </w:t>
      </w:r>
      <w:r w:rsidR="00DC56A4">
        <w:t xml:space="preserve">stavební úpravy odborné učebny a příslušné  datové a elektrické </w:t>
      </w:r>
      <w:r>
        <w:t>220 V sítě včetně zabezpečovacího</w:t>
      </w:r>
      <w:r w:rsidR="00DC56A4">
        <w:t xml:space="preserve"> systému. Projekt přechází i do </w:t>
      </w:r>
      <w:r>
        <w:t>následujícího školního roku</w:t>
      </w:r>
      <w:r w:rsidR="00DC56A4">
        <w:t>,</w:t>
      </w:r>
      <w:r>
        <w:t xml:space="preserve"> </w:t>
      </w:r>
      <w:r w:rsidR="00DC56A4">
        <w:t>kdy bude v </w:t>
      </w:r>
      <w:r>
        <w:t>září 2021 uzavřen a následně finančně vypořádán s řídícím státním orgánem.</w:t>
      </w:r>
    </w:p>
    <w:p w14:paraId="1DC41DF5" w14:textId="77777777" w:rsidR="0024540B" w:rsidRDefault="0024540B" w:rsidP="008F34E8">
      <w:pPr>
        <w:pStyle w:val="Normlnweb"/>
        <w:spacing w:line="360" w:lineRule="auto"/>
      </w:pPr>
      <w:r>
        <w:t> </w:t>
      </w:r>
    </w:p>
    <w:p w14:paraId="7ECC2A6C" w14:textId="77777777" w:rsidR="00316FE6" w:rsidRPr="00D227F0" w:rsidRDefault="00316FE6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47A46" w14:textId="5283FDFD" w:rsidR="004C1E6F" w:rsidRPr="00D227F0" w:rsidRDefault="004C1E6F" w:rsidP="00D22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6A53D82C" w14:textId="77777777" w:rsidR="004C1E6F" w:rsidRPr="00D227F0" w:rsidRDefault="004C1E6F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8" w:name="_Toc84952244"/>
      <w:r w:rsidRPr="00D227F0">
        <w:rPr>
          <w:rFonts w:ascii="Times New Roman" w:hAnsi="Times New Roman" w:cs="Times New Roman"/>
          <w:sz w:val="24"/>
          <w:szCs w:val="24"/>
        </w:rPr>
        <w:lastRenderedPageBreak/>
        <w:t>Spolupráce s partnery</w:t>
      </w:r>
      <w:bookmarkEnd w:id="28"/>
    </w:p>
    <w:p w14:paraId="2D98FCDB" w14:textId="77777777" w:rsidR="004C1E6F" w:rsidRPr="00D227F0" w:rsidRDefault="004C1E6F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93479" w14:textId="33361B61" w:rsidR="004C1E6F" w:rsidRPr="00BF12C1" w:rsidRDefault="004C1E6F" w:rsidP="00057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2C1">
        <w:rPr>
          <w:rFonts w:ascii="Times New Roman" w:hAnsi="Times New Roman" w:cs="Times New Roman"/>
          <w:b/>
          <w:sz w:val="24"/>
          <w:szCs w:val="24"/>
        </w:rPr>
        <w:t>VŠB – TU</w:t>
      </w:r>
      <w:r w:rsidR="00EF5634">
        <w:rPr>
          <w:rFonts w:ascii="Times New Roman" w:hAnsi="Times New Roman" w:cs="Times New Roman"/>
          <w:b/>
          <w:sz w:val="24"/>
          <w:szCs w:val="24"/>
        </w:rPr>
        <w:t>O</w:t>
      </w:r>
    </w:p>
    <w:p w14:paraId="262E9514" w14:textId="17FFE73D" w:rsidR="00967556" w:rsidRDefault="00967556" w:rsidP="00057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</w:t>
      </w:r>
      <w:r w:rsidRPr="00967556">
        <w:rPr>
          <w:rFonts w:ascii="Times New Roman" w:hAnsi="Times New Roman" w:cs="Times New Roman"/>
          <w:sz w:val="24"/>
          <w:szCs w:val="24"/>
        </w:rPr>
        <w:t xml:space="preserve"> s VŠB-TU</w:t>
      </w:r>
      <w:r w:rsidR="00EF5634">
        <w:rPr>
          <w:rFonts w:ascii="Times New Roman" w:hAnsi="Times New Roman" w:cs="Times New Roman"/>
          <w:sz w:val="24"/>
          <w:szCs w:val="24"/>
        </w:rPr>
        <w:t>O</w:t>
      </w:r>
      <w:r w:rsidR="00906EC1">
        <w:rPr>
          <w:rFonts w:ascii="Times New Roman" w:hAnsi="Times New Roman" w:cs="Times New Roman"/>
          <w:sz w:val="24"/>
          <w:szCs w:val="24"/>
        </w:rPr>
        <w:t xml:space="preserve"> byla započata již ve </w:t>
      </w:r>
      <w:r>
        <w:rPr>
          <w:rFonts w:ascii="Times New Roman" w:hAnsi="Times New Roman" w:cs="Times New Roman"/>
          <w:sz w:val="24"/>
          <w:szCs w:val="24"/>
        </w:rPr>
        <w:t>školním roce 2017/2018, kdy mohli žáci naší školy navštívit odborné ateliéry a laboratoře, včetně ukázek možností 3D tisku.</w:t>
      </w:r>
    </w:p>
    <w:p w14:paraId="6364CB6B" w14:textId="77777777" w:rsidR="00917978" w:rsidRDefault="00967556" w:rsidP="00057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školním roce žáci </w:t>
      </w:r>
      <w:r w:rsidR="00917978">
        <w:rPr>
          <w:rFonts w:ascii="Times New Roman" w:hAnsi="Times New Roman" w:cs="Times New Roman"/>
          <w:sz w:val="24"/>
          <w:szCs w:val="24"/>
        </w:rPr>
        <w:t xml:space="preserve">měli žáci možnost absolvovat </w:t>
      </w:r>
      <w:proofErr w:type="spellStart"/>
      <w:r w:rsidR="00917978">
        <w:rPr>
          <w:rFonts w:ascii="Times New Roman" w:hAnsi="Times New Roman" w:cs="Times New Roman"/>
          <w:sz w:val="24"/>
          <w:szCs w:val="24"/>
        </w:rPr>
        <w:t>webinář</w:t>
      </w:r>
      <w:proofErr w:type="spellEnd"/>
      <w:r w:rsidR="00917978">
        <w:rPr>
          <w:rFonts w:ascii="Times New Roman" w:hAnsi="Times New Roman" w:cs="Times New Roman"/>
          <w:sz w:val="24"/>
          <w:szCs w:val="24"/>
        </w:rPr>
        <w:t xml:space="preserve"> Umělecké </w:t>
      </w:r>
      <w:proofErr w:type="spellStart"/>
      <w:r w:rsidR="00917978">
        <w:rPr>
          <w:rFonts w:ascii="Times New Roman" w:hAnsi="Times New Roman" w:cs="Times New Roman"/>
          <w:sz w:val="24"/>
          <w:szCs w:val="24"/>
        </w:rPr>
        <w:t>slévarenství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C1FEF" w14:textId="76B39B96" w:rsidR="00967556" w:rsidRPr="00967556" w:rsidRDefault="00967556" w:rsidP="00057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56">
        <w:rPr>
          <w:rFonts w:ascii="Times New Roman" w:hAnsi="Times New Roman" w:cs="Times New Roman"/>
          <w:sz w:val="24"/>
          <w:szCs w:val="24"/>
        </w:rPr>
        <w:t xml:space="preserve">VŠB-TU. </w:t>
      </w:r>
    </w:p>
    <w:p w14:paraId="55E168FC" w14:textId="391EF149" w:rsidR="002B18AE" w:rsidRDefault="002B18AE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6BC6AD" w14:textId="77777777" w:rsidR="00EF5634" w:rsidRPr="00EF5634" w:rsidRDefault="00EF5634" w:rsidP="00EF56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634">
        <w:rPr>
          <w:rFonts w:ascii="Times New Roman" w:hAnsi="Times New Roman" w:cs="Times New Roman"/>
          <w:b/>
          <w:sz w:val="24"/>
          <w:szCs w:val="24"/>
        </w:rPr>
        <w:t>Moravskoslezská vědecká knihovna v Ostravě</w:t>
      </w:r>
    </w:p>
    <w:p w14:paraId="731B5269" w14:textId="581BE6FE" w:rsidR="00EF5634" w:rsidRDefault="00EF5634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školy a knihovny byla </w:t>
      </w:r>
      <w:r w:rsidR="00917978">
        <w:rPr>
          <w:rFonts w:ascii="Times New Roman" w:hAnsi="Times New Roman" w:cs="Times New Roman"/>
          <w:sz w:val="24"/>
          <w:szCs w:val="24"/>
        </w:rPr>
        <w:t>v létě podpořena výstavou studentských prací v prostorách knihovny.</w:t>
      </w:r>
    </w:p>
    <w:p w14:paraId="257515F6" w14:textId="77777777" w:rsidR="002461AC" w:rsidRDefault="002461A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78730F" w14:textId="1FCF11F5" w:rsidR="00057B15" w:rsidRPr="00BF12C1" w:rsidRDefault="00057B15" w:rsidP="00D22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2C1">
        <w:rPr>
          <w:rFonts w:ascii="Times New Roman" w:hAnsi="Times New Roman" w:cs="Times New Roman"/>
          <w:b/>
          <w:sz w:val="24"/>
          <w:szCs w:val="24"/>
        </w:rPr>
        <w:t>Škola spolupracuje s následujícími institucemi:</w:t>
      </w:r>
    </w:p>
    <w:p w14:paraId="65F0AB09" w14:textId="6413B8FB" w:rsidR="00057B15" w:rsidRDefault="00057B15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uměleckořemeslná, s.r.o., Praha</w:t>
      </w:r>
    </w:p>
    <w:p w14:paraId="3EAC3168" w14:textId="77777777" w:rsidR="00057B15" w:rsidRPr="00D227F0" w:rsidRDefault="00057B15" w:rsidP="00057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SŠ,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Monty</w:t>
      </w:r>
      <w:proofErr w:type="spellEnd"/>
      <w:r>
        <w:rPr>
          <w:rFonts w:ascii="Times New Roman" w:hAnsi="Times New Roman" w:cs="Times New Roman"/>
          <w:sz w:val="24"/>
          <w:szCs w:val="24"/>
        </w:rPr>
        <w:t>, Ostrava-Poruba</w:t>
      </w:r>
    </w:p>
    <w:p w14:paraId="277FD753" w14:textId="0D05E6D2" w:rsidR="00057B15" w:rsidRDefault="00057B15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VŠB – Technická univerzita Ostrava </w:t>
      </w:r>
      <w:r w:rsidRPr="00057B15">
        <w:rPr>
          <w:rFonts w:ascii="Times New Roman" w:hAnsi="Times New Roman" w:cs="Times New Roman"/>
          <w:sz w:val="24"/>
          <w:szCs w:val="24"/>
        </w:rPr>
        <w:t>(</w:t>
      </w:r>
      <w:r w:rsidRPr="00057B1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Hornicko-geologická fakulta, 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Fakulta materiálově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noBreakHyphen/>
      </w:r>
      <w:r w:rsidRPr="00057B1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technologická, Fakulta strojní)</w:t>
      </w:r>
    </w:p>
    <w:p w14:paraId="50BBA775" w14:textId="11FD74EE" w:rsidR="00057B15" w:rsidRDefault="00057B15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Ostravská univerzita  (Fakulta umění)</w:t>
      </w:r>
    </w:p>
    <w:p w14:paraId="0A2D6B4F" w14:textId="48C38D49" w:rsidR="00967556" w:rsidRDefault="00057B15" w:rsidP="0096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Moravskoslezská </w:t>
      </w:r>
      <w:r w:rsidR="00967556" w:rsidRPr="00D227F0">
        <w:rPr>
          <w:rFonts w:ascii="Times New Roman" w:hAnsi="Times New Roman" w:cs="Times New Roman"/>
          <w:sz w:val="24"/>
          <w:szCs w:val="24"/>
        </w:rPr>
        <w:t>vědecká knihovna v</w:t>
      </w:r>
      <w:r w:rsidR="00967556">
        <w:rPr>
          <w:rFonts w:ascii="Times New Roman" w:hAnsi="Times New Roman" w:cs="Times New Roman"/>
          <w:sz w:val="24"/>
          <w:szCs w:val="24"/>
        </w:rPr>
        <w:t> </w:t>
      </w:r>
      <w:r w:rsidR="00967556" w:rsidRPr="00D227F0">
        <w:rPr>
          <w:rFonts w:ascii="Times New Roman" w:hAnsi="Times New Roman" w:cs="Times New Roman"/>
          <w:sz w:val="24"/>
          <w:szCs w:val="24"/>
        </w:rPr>
        <w:t>Ostravě</w:t>
      </w:r>
    </w:p>
    <w:p w14:paraId="04706760" w14:textId="114C2322" w:rsidR="002461AC" w:rsidRDefault="002461AC" w:rsidP="00BF1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95E95">
        <w:rPr>
          <w:rFonts w:ascii="Times New Roman" w:hAnsi="Times New Roman" w:cs="Times New Roman"/>
          <w:sz w:val="24"/>
          <w:szCs w:val="24"/>
        </w:rPr>
        <w:t>ILM 21 – filmové a postprodukční studio</w:t>
      </w:r>
    </w:p>
    <w:p w14:paraId="1F7D6CBB" w14:textId="099D24B0" w:rsidR="002461AC" w:rsidRPr="00BF12C1" w:rsidRDefault="002461AC" w:rsidP="00BF12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Leemon</w:t>
      </w:r>
      <w:proofErr w:type="spellEnd"/>
      <w:r w:rsidR="00995E95">
        <w:rPr>
          <w:rFonts w:ascii="Times New Roman" w:hAnsi="Times New Roman" w:cs="Times New Roman"/>
          <w:sz w:val="24"/>
          <w:szCs w:val="24"/>
        </w:rPr>
        <w:t xml:space="preserve"> – reklamní agentura a grafické studio</w:t>
      </w:r>
    </w:p>
    <w:p w14:paraId="4AF08EA1" w14:textId="77777777" w:rsidR="00967556" w:rsidRPr="00D227F0" w:rsidRDefault="00967556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7556" w:rsidRPr="00D227F0" w:rsidSect="003C614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BA23" w14:textId="77777777" w:rsidR="00E32324" w:rsidRDefault="00E32324" w:rsidP="000C561B">
      <w:pPr>
        <w:spacing w:after="0" w:line="240" w:lineRule="auto"/>
      </w:pPr>
      <w:r>
        <w:separator/>
      </w:r>
    </w:p>
  </w:endnote>
  <w:endnote w:type="continuationSeparator" w:id="0">
    <w:p w14:paraId="4A616A34" w14:textId="77777777" w:rsidR="00E32324" w:rsidRDefault="00E32324" w:rsidP="000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v_OSP-D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9A78" w14:textId="77777777" w:rsidR="00394B24" w:rsidRDefault="00394B24">
    <w:pPr>
      <w:pStyle w:val="Zpat"/>
      <w:jc w:val="center"/>
    </w:pPr>
  </w:p>
  <w:p w14:paraId="31B3D78B" w14:textId="77777777" w:rsidR="00394B24" w:rsidRDefault="00394B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127959"/>
      <w:docPartObj>
        <w:docPartGallery w:val="Page Numbers (Bottom of Page)"/>
        <w:docPartUnique/>
      </w:docPartObj>
    </w:sdtPr>
    <w:sdtEndPr/>
    <w:sdtContent>
      <w:p w14:paraId="2A2D0485" w14:textId="2D9D755D" w:rsidR="00394B24" w:rsidRDefault="00394B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3345E" w14:textId="77777777" w:rsidR="00394B24" w:rsidRDefault="00394B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8584"/>
      <w:docPartObj>
        <w:docPartGallery w:val="Page Numbers (Bottom of Page)"/>
        <w:docPartUnique/>
      </w:docPartObj>
    </w:sdtPr>
    <w:sdtEndPr/>
    <w:sdtContent>
      <w:p w14:paraId="71954BA6" w14:textId="4FF13BF4" w:rsidR="00394B24" w:rsidRDefault="00394B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9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784134C" w14:textId="77777777" w:rsidR="00394B24" w:rsidRDefault="00394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D936" w14:textId="77777777" w:rsidR="00E32324" w:rsidRDefault="00E32324" w:rsidP="000C561B">
      <w:pPr>
        <w:spacing w:after="0" w:line="240" w:lineRule="auto"/>
      </w:pPr>
      <w:r>
        <w:separator/>
      </w:r>
    </w:p>
  </w:footnote>
  <w:footnote w:type="continuationSeparator" w:id="0">
    <w:p w14:paraId="1E12389A" w14:textId="77777777" w:rsidR="00E32324" w:rsidRDefault="00E32324" w:rsidP="000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26"/>
      <w:gridCol w:w="3402"/>
    </w:tblGrid>
    <w:tr w:rsidR="00394B24" w:rsidRPr="00916F3B" w14:paraId="27D1B42E" w14:textId="77777777" w:rsidTr="00151485">
      <w:tc>
        <w:tcPr>
          <w:tcW w:w="6026" w:type="dxa"/>
          <w:tcBorders>
            <w:top w:val="nil"/>
            <w:left w:val="nil"/>
            <w:bottom w:val="nil"/>
            <w:right w:val="nil"/>
          </w:tcBorders>
        </w:tcPr>
        <w:p w14:paraId="4AC21A29" w14:textId="77777777" w:rsidR="00394B24" w:rsidRPr="00916F3B" w:rsidRDefault="00394B24" w:rsidP="000C561B">
          <w:pPr>
            <w:pStyle w:val="Zhlav"/>
            <w:tabs>
              <w:tab w:val="clear" w:pos="9072"/>
              <w:tab w:val="right" w:pos="7336"/>
            </w:tabs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Střední odborná škola umělecká a gymnázium, s.r.o.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3726D24" w14:textId="77777777" w:rsidR="00394B24" w:rsidRPr="00916F3B" w:rsidRDefault="00394B24" w:rsidP="000C561B">
          <w:pPr>
            <w:pStyle w:val="Zhlav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916F3B">
            <w:rPr>
              <w:rFonts w:ascii="Arial" w:hAnsi="Arial" w:cs="Arial"/>
              <w:i/>
              <w:iCs/>
              <w:sz w:val="20"/>
              <w:szCs w:val="20"/>
            </w:rPr>
            <w:t>www.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umelecka</w:t>
          </w:r>
          <w:r w:rsidRPr="00916F3B">
            <w:rPr>
              <w:rFonts w:ascii="Arial" w:hAnsi="Arial" w:cs="Arial"/>
              <w:i/>
              <w:iCs/>
              <w:sz w:val="20"/>
              <w:szCs w:val="20"/>
            </w:rPr>
            <w:t>.cz</w:t>
          </w:r>
        </w:p>
      </w:tc>
    </w:tr>
  </w:tbl>
  <w:p w14:paraId="32FA01BC" w14:textId="77777777" w:rsidR="00394B24" w:rsidRDefault="00394B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C08"/>
    <w:multiLevelType w:val="hybridMultilevel"/>
    <w:tmpl w:val="0EAC5296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FF341CB"/>
    <w:multiLevelType w:val="hybridMultilevel"/>
    <w:tmpl w:val="1D16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310"/>
    <w:multiLevelType w:val="hybridMultilevel"/>
    <w:tmpl w:val="A920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C4B"/>
    <w:multiLevelType w:val="hybridMultilevel"/>
    <w:tmpl w:val="1D16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9"/>
    <w:rsid w:val="00013190"/>
    <w:rsid w:val="00024530"/>
    <w:rsid w:val="00052D9D"/>
    <w:rsid w:val="000542AD"/>
    <w:rsid w:val="00057B15"/>
    <w:rsid w:val="00097631"/>
    <w:rsid w:val="000C561B"/>
    <w:rsid w:val="00100794"/>
    <w:rsid w:val="00141679"/>
    <w:rsid w:val="00151485"/>
    <w:rsid w:val="00170D37"/>
    <w:rsid w:val="00171083"/>
    <w:rsid w:val="00172786"/>
    <w:rsid w:val="00192F13"/>
    <w:rsid w:val="00212CBE"/>
    <w:rsid w:val="0024276E"/>
    <w:rsid w:val="0024540B"/>
    <w:rsid w:val="002461AC"/>
    <w:rsid w:val="00256B99"/>
    <w:rsid w:val="00262A2E"/>
    <w:rsid w:val="002776A0"/>
    <w:rsid w:val="00290387"/>
    <w:rsid w:val="002B18AE"/>
    <w:rsid w:val="002E4227"/>
    <w:rsid w:val="00316C72"/>
    <w:rsid w:val="00316FE6"/>
    <w:rsid w:val="00324EF8"/>
    <w:rsid w:val="00386502"/>
    <w:rsid w:val="00394B24"/>
    <w:rsid w:val="003B69E6"/>
    <w:rsid w:val="003C6149"/>
    <w:rsid w:val="00406F81"/>
    <w:rsid w:val="00413C5F"/>
    <w:rsid w:val="00420E44"/>
    <w:rsid w:val="0042355F"/>
    <w:rsid w:val="00442D0B"/>
    <w:rsid w:val="00456945"/>
    <w:rsid w:val="00460798"/>
    <w:rsid w:val="004A18BC"/>
    <w:rsid w:val="004C1E6F"/>
    <w:rsid w:val="00503423"/>
    <w:rsid w:val="005A4961"/>
    <w:rsid w:val="005F5ADF"/>
    <w:rsid w:val="00677B38"/>
    <w:rsid w:val="006A732E"/>
    <w:rsid w:val="006B5DDF"/>
    <w:rsid w:val="006D10CA"/>
    <w:rsid w:val="006F3615"/>
    <w:rsid w:val="00706EF4"/>
    <w:rsid w:val="00717957"/>
    <w:rsid w:val="00720AB1"/>
    <w:rsid w:val="0072694E"/>
    <w:rsid w:val="00750C62"/>
    <w:rsid w:val="00760660"/>
    <w:rsid w:val="00762996"/>
    <w:rsid w:val="0078284C"/>
    <w:rsid w:val="0079357C"/>
    <w:rsid w:val="00797F29"/>
    <w:rsid w:val="007B0283"/>
    <w:rsid w:val="007C58CF"/>
    <w:rsid w:val="00804E96"/>
    <w:rsid w:val="008307BD"/>
    <w:rsid w:val="008655D8"/>
    <w:rsid w:val="00867859"/>
    <w:rsid w:val="008874BE"/>
    <w:rsid w:val="008B0E15"/>
    <w:rsid w:val="008D3F1E"/>
    <w:rsid w:val="008F34E8"/>
    <w:rsid w:val="00906EC1"/>
    <w:rsid w:val="00917978"/>
    <w:rsid w:val="00922A41"/>
    <w:rsid w:val="00967556"/>
    <w:rsid w:val="00985377"/>
    <w:rsid w:val="00995E95"/>
    <w:rsid w:val="00997215"/>
    <w:rsid w:val="009B4E87"/>
    <w:rsid w:val="009F03B1"/>
    <w:rsid w:val="00A15E70"/>
    <w:rsid w:val="00A21559"/>
    <w:rsid w:val="00A3267C"/>
    <w:rsid w:val="00A40712"/>
    <w:rsid w:val="00A75C43"/>
    <w:rsid w:val="00A877C1"/>
    <w:rsid w:val="00AE3667"/>
    <w:rsid w:val="00AE3E0C"/>
    <w:rsid w:val="00AE5C39"/>
    <w:rsid w:val="00AF75A2"/>
    <w:rsid w:val="00B54BEB"/>
    <w:rsid w:val="00B72523"/>
    <w:rsid w:val="00B81C82"/>
    <w:rsid w:val="00B83A27"/>
    <w:rsid w:val="00BC78C1"/>
    <w:rsid w:val="00BF12C1"/>
    <w:rsid w:val="00C636AC"/>
    <w:rsid w:val="00C67F8C"/>
    <w:rsid w:val="00C8724B"/>
    <w:rsid w:val="00C93858"/>
    <w:rsid w:val="00CC4352"/>
    <w:rsid w:val="00CD5154"/>
    <w:rsid w:val="00D142A8"/>
    <w:rsid w:val="00D227F0"/>
    <w:rsid w:val="00D27C45"/>
    <w:rsid w:val="00D8620A"/>
    <w:rsid w:val="00D87B02"/>
    <w:rsid w:val="00D90227"/>
    <w:rsid w:val="00DC56A4"/>
    <w:rsid w:val="00DC6856"/>
    <w:rsid w:val="00DE12D4"/>
    <w:rsid w:val="00DE61A2"/>
    <w:rsid w:val="00E03B3F"/>
    <w:rsid w:val="00E32324"/>
    <w:rsid w:val="00E52905"/>
    <w:rsid w:val="00E84B02"/>
    <w:rsid w:val="00E90360"/>
    <w:rsid w:val="00E90EA9"/>
    <w:rsid w:val="00EF5634"/>
    <w:rsid w:val="00F15BA6"/>
    <w:rsid w:val="00F23FBE"/>
    <w:rsid w:val="00F33C7B"/>
    <w:rsid w:val="00FA1AFC"/>
    <w:rsid w:val="00FA1C2C"/>
    <w:rsid w:val="00FC21C4"/>
    <w:rsid w:val="00FD0C35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F46E"/>
  <w15:docId w15:val="{F21D4192-E104-4C60-AC05-4FB48CFE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5A2"/>
  </w:style>
  <w:style w:type="paragraph" w:styleId="Nadpis1">
    <w:name w:val="heading 1"/>
    <w:basedOn w:val="Normln"/>
    <w:next w:val="Normln"/>
    <w:link w:val="Nadpis1Char"/>
    <w:uiPriority w:val="9"/>
    <w:qFormat/>
    <w:rsid w:val="00A21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3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A2155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3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uiPriority w:val="99"/>
    <w:rsid w:val="00F33C7B"/>
    <w:pPr>
      <w:widowControl w:val="0"/>
      <w:suppressAutoHyphens/>
      <w:spacing w:after="0" w:line="240" w:lineRule="auto"/>
      <w:ind w:firstLine="567"/>
      <w:jc w:val="center"/>
    </w:pPr>
    <w:rPr>
      <w:rFonts w:ascii="Thorndale" w:eastAsia="HG Mincho Light J" w:hAnsi="Thorndale" w:cs="Times New Roman"/>
      <w:b/>
      <w:color w:val="000000"/>
      <w:sz w:val="4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F33C7B"/>
    <w:pPr>
      <w:widowControl w:val="0"/>
      <w:suppressAutoHyphens/>
      <w:spacing w:after="0" w:line="240" w:lineRule="auto"/>
      <w:ind w:firstLine="567"/>
    </w:pPr>
    <w:rPr>
      <w:rFonts w:ascii="Thorndale" w:eastAsia="HG Mincho Light J" w:hAnsi="Thorndale" w:cs="Times New Roman"/>
      <w:color w:val="000000"/>
      <w:sz w:val="28"/>
      <w:szCs w:val="24"/>
      <w:lang w:eastAsia="cs-CZ"/>
    </w:rPr>
  </w:style>
  <w:style w:type="paragraph" w:customStyle="1" w:styleId="Normlnhistorie">
    <w:name w:val="Normální.historie"/>
    <w:uiPriority w:val="99"/>
    <w:rsid w:val="00F33C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3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C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61B"/>
  </w:style>
  <w:style w:type="paragraph" w:styleId="Zpat">
    <w:name w:val="footer"/>
    <w:basedOn w:val="Normln"/>
    <w:link w:val="ZpatChar"/>
    <w:uiPriority w:val="99"/>
    <w:unhideWhenUsed/>
    <w:rsid w:val="000C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61B"/>
  </w:style>
  <w:style w:type="paragraph" w:styleId="Nadpisobsahu">
    <w:name w:val="TOC Heading"/>
    <w:basedOn w:val="Nadpis1"/>
    <w:next w:val="Normln"/>
    <w:uiPriority w:val="39"/>
    <w:unhideWhenUsed/>
    <w:qFormat/>
    <w:rsid w:val="002776A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76A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76A0"/>
    <w:pPr>
      <w:spacing w:after="100"/>
      <w:ind w:left="220"/>
    </w:pPr>
  </w:style>
  <w:style w:type="table" w:styleId="Mkatabulky">
    <w:name w:val="Table Grid"/>
    <w:basedOn w:val="Normlntabulka"/>
    <w:uiPriority w:val="59"/>
    <w:rsid w:val="009B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uiPriority w:val="99"/>
    <w:rsid w:val="009B4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9B4E87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rsid w:val="00E5290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529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8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8AE"/>
    <w:pPr>
      <w:ind w:left="720"/>
      <w:contextualSpacing/>
    </w:pPr>
  </w:style>
  <w:style w:type="character" w:customStyle="1" w:styleId="Zvraznn">
    <w:name w:val="Zvýraznění"/>
    <w:uiPriority w:val="20"/>
    <w:qFormat/>
    <w:rsid w:val="00171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10" ma:contentTypeDescription="Vytvoří nový dokument" ma:contentTypeScope="" ma:versionID="9758629160e96a754c0a8da9e2d49197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1b2f2de59076340cf794fb21ab8d616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7895-69F1-4EE1-A229-77872DCF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32487-C4C4-468A-AD6D-1C5108675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2F03C-2AE5-4B87-97E7-75F7AA1DB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E6018-3DFF-4FB2-9894-2B1ABC02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21</Pages>
  <Words>3629</Words>
  <Characters>21413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Dolakova</dc:creator>
  <cp:lastModifiedBy>Sekretariát</cp:lastModifiedBy>
  <cp:revision>18</cp:revision>
  <cp:lastPrinted>2021-10-15T07:19:00Z</cp:lastPrinted>
  <dcterms:created xsi:type="dcterms:W3CDTF">2021-10-09T06:41:00Z</dcterms:created>
  <dcterms:modified xsi:type="dcterms:W3CDTF">2021-10-18T06:37:00Z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